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9C" w:rsidRPr="00511202" w:rsidRDefault="00511202">
      <w:pPr>
        <w:spacing w:after="25"/>
        <w:ind w:left="674"/>
        <w:jc w:val="center"/>
        <w:rPr>
          <w:sz w:val="28"/>
          <w:szCs w:val="28"/>
        </w:rPr>
      </w:pPr>
      <w:bookmarkStart w:id="0" w:name="_GoBack"/>
      <w:bookmarkEnd w:id="0"/>
      <w:r w:rsidRPr="00511202">
        <w:rPr>
          <w:rFonts w:eastAsia="Calibri"/>
          <w:b/>
          <w:color w:val="auto"/>
          <w:sz w:val="28"/>
          <w:szCs w:val="28"/>
          <w:lang w:eastAsia="en-US"/>
        </w:rPr>
        <w:t xml:space="preserve">Középszintű érettségi témakörök történelemből </w:t>
      </w:r>
      <w:r w:rsidR="00BC1455">
        <w:rPr>
          <w:b/>
          <w:sz w:val="28"/>
          <w:szCs w:val="28"/>
        </w:rPr>
        <w:t>2025-26</w:t>
      </w:r>
      <w:r w:rsidR="004B7521">
        <w:rPr>
          <w:b/>
          <w:sz w:val="28"/>
          <w:szCs w:val="28"/>
        </w:rPr>
        <w:t>.</w:t>
      </w:r>
      <w:r w:rsidR="00326E16" w:rsidRPr="00511202">
        <w:rPr>
          <w:b/>
          <w:sz w:val="28"/>
          <w:szCs w:val="28"/>
        </w:rPr>
        <w:t xml:space="preserve"> tanév </w:t>
      </w:r>
    </w:p>
    <w:p w:rsidR="00BA329C" w:rsidRPr="00511202" w:rsidRDefault="00322DFF" w:rsidP="004B7521">
      <w:pPr>
        <w:spacing w:after="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12.E</w:t>
      </w:r>
    </w:p>
    <w:p w:rsidR="00BA329C" w:rsidRDefault="00326E16">
      <w:pPr>
        <w:spacing w:after="12"/>
        <w:ind w:left="0" w:firstLine="0"/>
      </w:pPr>
      <w:r>
        <w:rPr>
          <w:sz w:val="24"/>
        </w:rPr>
        <w:t xml:space="preserve"> </w:t>
      </w:r>
    </w:p>
    <w:p w:rsidR="00BA329C" w:rsidRPr="00934A5C" w:rsidRDefault="00511202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 xml:space="preserve">Gazdaság, gazdaságpolitika, anyagi kultúra </w:t>
      </w:r>
    </w:p>
    <w:p w:rsidR="00BA329C" w:rsidRPr="00934A5C" w:rsidRDefault="00326E16">
      <w:pPr>
        <w:spacing w:after="8"/>
        <w:ind w:left="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>
      <w:pPr>
        <w:numPr>
          <w:ilvl w:val="0"/>
          <w:numId w:val="1"/>
        </w:numPr>
        <w:ind w:hanging="415"/>
        <w:rPr>
          <w:sz w:val="24"/>
          <w:szCs w:val="24"/>
        </w:rPr>
      </w:pPr>
      <w:r w:rsidRPr="00934A5C">
        <w:rPr>
          <w:sz w:val="24"/>
          <w:szCs w:val="24"/>
        </w:rPr>
        <w:t xml:space="preserve">A Magyar Királyság gazdasága az Anjou-korban </w:t>
      </w:r>
    </w:p>
    <w:p w:rsidR="00BA329C" w:rsidRPr="00934A5C" w:rsidRDefault="00326E16">
      <w:pPr>
        <w:numPr>
          <w:ilvl w:val="0"/>
          <w:numId w:val="1"/>
        </w:numPr>
        <w:ind w:hanging="415"/>
        <w:rPr>
          <w:sz w:val="24"/>
          <w:szCs w:val="24"/>
        </w:rPr>
      </w:pPr>
      <w:r w:rsidRPr="00934A5C">
        <w:rPr>
          <w:sz w:val="24"/>
          <w:szCs w:val="24"/>
        </w:rPr>
        <w:t xml:space="preserve">A nagy földrajzi felfedezések és következményei </w:t>
      </w:r>
    </w:p>
    <w:p w:rsidR="00BA329C" w:rsidRPr="00934A5C" w:rsidRDefault="00326E16">
      <w:pPr>
        <w:numPr>
          <w:ilvl w:val="0"/>
          <w:numId w:val="1"/>
        </w:numPr>
        <w:ind w:hanging="415"/>
        <w:rPr>
          <w:sz w:val="24"/>
          <w:szCs w:val="24"/>
        </w:rPr>
      </w:pPr>
      <w:r w:rsidRPr="00934A5C">
        <w:rPr>
          <w:sz w:val="24"/>
          <w:szCs w:val="24"/>
        </w:rPr>
        <w:t xml:space="preserve">Az ipari forradalmak alapvető gazdasági jellegzetességei </w:t>
      </w:r>
    </w:p>
    <w:p w:rsidR="00BA329C" w:rsidRPr="00934A5C" w:rsidRDefault="00326E16">
      <w:pPr>
        <w:spacing w:after="23"/>
        <w:ind w:left="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 xml:space="preserve">Népesség, település, életmód </w:t>
      </w:r>
    </w:p>
    <w:p w:rsidR="00BA329C" w:rsidRPr="00934A5C" w:rsidRDefault="00326E16">
      <w:pPr>
        <w:spacing w:after="13"/>
        <w:ind w:left="36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középkori város </w:t>
      </w:r>
    </w:p>
    <w:p w:rsidR="00BA329C" w:rsidRPr="00934A5C" w:rsidRDefault="00BC1455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E</w:t>
      </w:r>
      <w:r w:rsidR="00326E16">
        <w:rPr>
          <w:sz w:val="24"/>
          <w:szCs w:val="24"/>
        </w:rPr>
        <w:t xml:space="preserve">tnikai viszonyok a XIX. és a </w:t>
      </w:r>
      <w:r w:rsidR="00326E16" w:rsidRPr="00934A5C">
        <w:rPr>
          <w:sz w:val="24"/>
          <w:szCs w:val="24"/>
        </w:rPr>
        <w:t xml:space="preserve">XX. század </w:t>
      </w:r>
      <w:proofErr w:type="gramStart"/>
      <w:r w:rsidR="00326E16" w:rsidRPr="00934A5C">
        <w:rPr>
          <w:sz w:val="24"/>
          <w:szCs w:val="24"/>
        </w:rPr>
        <w:t>fordulóján</w:t>
      </w:r>
      <w:proofErr w:type="gramEnd"/>
      <w:r w:rsidR="00326E16" w:rsidRPr="00934A5C">
        <w:rPr>
          <w:sz w:val="24"/>
          <w:szCs w:val="24"/>
        </w:rPr>
        <w:t xml:space="preserve"> Magyarországon </w:t>
      </w:r>
    </w:p>
    <w:p w:rsidR="00BA329C" w:rsidRDefault="00326E16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Kádár-korszak mindennapjai </w:t>
      </w:r>
    </w:p>
    <w:p w:rsidR="00934A5C" w:rsidRPr="00934A5C" w:rsidRDefault="00934A5C" w:rsidP="00934A5C">
      <w:pPr>
        <w:ind w:left="165" w:firstLine="0"/>
        <w:rPr>
          <w:sz w:val="24"/>
          <w:szCs w:val="24"/>
        </w:rPr>
      </w:pPr>
    </w:p>
    <w:p w:rsidR="00BA329C" w:rsidRPr="00934A5C" w:rsidRDefault="00326E16">
      <w:pPr>
        <w:spacing w:after="27"/>
        <w:ind w:left="0" w:firstLine="0"/>
        <w:rPr>
          <w:sz w:val="24"/>
          <w:szCs w:val="24"/>
        </w:rPr>
      </w:pPr>
      <w:r w:rsidRPr="00934A5C">
        <w:rPr>
          <w:sz w:val="24"/>
          <w:szCs w:val="24"/>
        </w:rPr>
        <w:t xml:space="preserve"> </w:t>
      </w:r>
    </w:p>
    <w:p w:rsidR="00BA329C" w:rsidRDefault="00326E16" w:rsidP="00934A5C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 xml:space="preserve">Egyén, közösség, </w:t>
      </w:r>
      <w:r w:rsidR="00511202" w:rsidRPr="00934A5C">
        <w:rPr>
          <w:sz w:val="24"/>
          <w:szCs w:val="24"/>
        </w:rPr>
        <w:t>társadalom</w:t>
      </w:r>
    </w:p>
    <w:p w:rsidR="00934A5C" w:rsidRPr="00934A5C" w:rsidRDefault="00934A5C" w:rsidP="00934A5C">
      <w:pPr>
        <w:rPr>
          <w:sz w:val="24"/>
          <w:szCs w:val="24"/>
        </w:rPr>
      </w:pPr>
    </w:p>
    <w:p w:rsidR="00BA329C" w:rsidRPr="00934A5C" w:rsidRDefault="00934A5C" w:rsidP="00934A5C">
      <w:pPr>
        <w:spacing w:after="15"/>
        <w:rPr>
          <w:sz w:val="24"/>
          <w:szCs w:val="24"/>
        </w:rPr>
      </w:pPr>
      <w:r>
        <w:rPr>
          <w:sz w:val="24"/>
          <w:szCs w:val="24"/>
        </w:rPr>
        <w:t>7.</w:t>
      </w:r>
      <w:r w:rsidRPr="00934A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34A5C">
        <w:rPr>
          <w:sz w:val="24"/>
          <w:szCs w:val="24"/>
        </w:rPr>
        <w:t>Az ókori athéni demokrácia</w:t>
      </w:r>
    </w:p>
    <w:p w:rsidR="00BA329C" w:rsidRPr="00934A5C" w:rsidRDefault="00326E16" w:rsidP="00934A5C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934A5C">
        <w:rPr>
          <w:sz w:val="24"/>
          <w:szCs w:val="24"/>
        </w:rPr>
        <w:t xml:space="preserve">A középkori Magyar Királyság megteremtése </w:t>
      </w:r>
    </w:p>
    <w:p w:rsidR="00934A5C" w:rsidRPr="00934A5C" w:rsidRDefault="00934A5C" w:rsidP="00934A5C">
      <w:pPr>
        <w:pStyle w:val="Listaszerbekezds"/>
        <w:numPr>
          <w:ilvl w:val="0"/>
          <w:numId w:val="10"/>
        </w:numPr>
        <w:rPr>
          <w:sz w:val="24"/>
          <w:szCs w:val="24"/>
        </w:rPr>
      </w:pPr>
      <w:r w:rsidRPr="00934A5C">
        <w:rPr>
          <w:sz w:val="24"/>
          <w:szCs w:val="24"/>
        </w:rPr>
        <w:t xml:space="preserve"> A reformmozgalom kibontakozása</w:t>
      </w:r>
    </w:p>
    <w:p w:rsidR="00BA329C" w:rsidRPr="00934A5C" w:rsidRDefault="00BA329C" w:rsidP="00934A5C">
      <w:pPr>
        <w:ind w:left="165" w:firstLine="0"/>
        <w:rPr>
          <w:sz w:val="24"/>
          <w:szCs w:val="24"/>
        </w:rPr>
      </w:pPr>
    </w:p>
    <w:p w:rsidR="00BA329C" w:rsidRPr="00934A5C" w:rsidRDefault="00326E16" w:rsidP="00934A5C">
      <w:pPr>
        <w:spacing w:after="0"/>
        <w:ind w:left="180" w:firstLine="0"/>
        <w:rPr>
          <w:sz w:val="24"/>
          <w:szCs w:val="24"/>
        </w:rPr>
      </w:pPr>
      <w:r w:rsidRPr="00934A5C">
        <w:rPr>
          <w:sz w:val="24"/>
          <w:szCs w:val="24"/>
        </w:rPr>
        <w:t xml:space="preserve"> </w:t>
      </w:r>
    </w:p>
    <w:p w:rsidR="00BA329C" w:rsidRPr="00934A5C" w:rsidRDefault="00511202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>Politikai berendezkedések a modern korban</w:t>
      </w:r>
    </w:p>
    <w:p w:rsidR="00BA329C" w:rsidRPr="00934A5C" w:rsidRDefault="00326E16">
      <w:pPr>
        <w:spacing w:after="13"/>
        <w:ind w:left="36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 w:rsidP="00934A5C">
      <w:pPr>
        <w:pStyle w:val="Listaszerbekezds"/>
        <w:numPr>
          <w:ilvl w:val="0"/>
          <w:numId w:val="8"/>
        </w:numPr>
        <w:rPr>
          <w:sz w:val="24"/>
          <w:szCs w:val="24"/>
        </w:rPr>
      </w:pPr>
      <w:r w:rsidRPr="00934A5C">
        <w:rPr>
          <w:sz w:val="24"/>
          <w:szCs w:val="24"/>
        </w:rPr>
        <w:t xml:space="preserve">A polgári forradalom Magyarországon </w:t>
      </w:r>
    </w:p>
    <w:p w:rsidR="00BA329C" w:rsidRPr="00934A5C" w:rsidRDefault="00326E16" w:rsidP="00934A5C">
      <w:pPr>
        <w:numPr>
          <w:ilvl w:val="0"/>
          <w:numId w:val="8"/>
        </w:numPr>
        <w:rPr>
          <w:sz w:val="24"/>
          <w:szCs w:val="24"/>
        </w:rPr>
      </w:pPr>
      <w:r w:rsidRPr="00934A5C">
        <w:rPr>
          <w:sz w:val="24"/>
          <w:szCs w:val="24"/>
        </w:rPr>
        <w:t xml:space="preserve">A kiegyezés tartalma és értékelése </w:t>
      </w:r>
    </w:p>
    <w:p w:rsidR="00934A5C" w:rsidRPr="00934A5C" w:rsidRDefault="00326E16" w:rsidP="00934A5C">
      <w:pPr>
        <w:numPr>
          <w:ilvl w:val="0"/>
          <w:numId w:val="8"/>
        </w:numPr>
        <w:rPr>
          <w:sz w:val="24"/>
          <w:szCs w:val="24"/>
        </w:rPr>
      </w:pPr>
      <w:r w:rsidRPr="00934A5C">
        <w:rPr>
          <w:sz w:val="24"/>
          <w:szCs w:val="24"/>
        </w:rPr>
        <w:t xml:space="preserve">A Horthy-rendszer jellege és jellemzői </w:t>
      </w:r>
    </w:p>
    <w:p w:rsidR="00BA329C" w:rsidRPr="00934A5C" w:rsidRDefault="00326E16">
      <w:pPr>
        <w:spacing w:after="27"/>
        <w:ind w:left="0" w:firstLine="0"/>
        <w:rPr>
          <w:sz w:val="24"/>
          <w:szCs w:val="24"/>
        </w:rPr>
      </w:pPr>
      <w:r w:rsidRPr="00934A5C">
        <w:rPr>
          <w:sz w:val="24"/>
          <w:szCs w:val="24"/>
        </w:rPr>
        <w:t xml:space="preserve"> </w:t>
      </w:r>
    </w:p>
    <w:p w:rsidR="00BA329C" w:rsidRPr="00934A5C" w:rsidRDefault="00326E16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 xml:space="preserve">Politikai intézmények, eszmék, ideológiák </w:t>
      </w:r>
    </w:p>
    <w:p w:rsidR="00BA329C" w:rsidRPr="00934A5C" w:rsidRDefault="00326E16">
      <w:pPr>
        <w:spacing w:after="15"/>
        <w:ind w:left="36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reformáció és a katolikus megújulás </w:t>
      </w:r>
    </w:p>
    <w:p w:rsidR="00BA329C" w:rsidRPr="00934A5C" w:rsidRDefault="00326E16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Mária Terézia és II. József reformjai </w:t>
      </w:r>
    </w:p>
    <w:p w:rsidR="00BA329C" w:rsidRPr="00934A5C" w:rsidRDefault="00326E16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nemzetiszocializmus </w:t>
      </w:r>
    </w:p>
    <w:p w:rsidR="00BA329C" w:rsidRPr="00934A5C" w:rsidRDefault="00326E16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kommunista diktatúra kiépítése és működése </w:t>
      </w:r>
    </w:p>
    <w:p w:rsidR="00BA329C" w:rsidRPr="00934A5C" w:rsidRDefault="00326E16">
      <w:pPr>
        <w:spacing w:after="29"/>
        <w:ind w:left="0" w:firstLine="0"/>
        <w:rPr>
          <w:sz w:val="24"/>
          <w:szCs w:val="24"/>
        </w:rPr>
      </w:pPr>
      <w:r w:rsidRPr="00934A5C">
        <w:rPr>
          <w:sz w:val="24"/>
          <w:szCs w:val="24"/>
        </w:rPr>
        <w:t xml:space="preserve"> </w:t>
      </w:r>
    </w:p>
    <w:p w:rsidR="00BA329C" w:rsidRPr="00934A5C" w:rsidRDefault="00326E16">
      <w:pPr>
        <w:pStyle w:val="Cmsor1"/>
        <w:ind w:left="988" w:hanging="720"/>
        <w:rPr>
          <w:sz w:val="24"/>
          <w:szCs w:val="24"/>
        </w:rPr>
      </w:pPr>
      <w:r w:rsidRPr="00934A5C">
        <w:rPr>
          <w:sz w:val="24"/>
          <w:szCs w:val="24"/>
        </w:rPr>
        <w:t xml:space="preserve">Nemzetközi </w:t>
      </w:r>
      <w:proofErr w:type="gramStart"/>
      <w:r w:rsidRPr="00934A5C">
        <w:rPr>
          <w:sz w:val="24"/>
          <w:szCs w:val="24"/>
        </w:rPr>
        <w:t>konfliktusok</w:t>
      </w:r>
      <w:proofErr w:type="gramEnd"/>
      <w:r w:rsidRPr="00934A5C">
        <w:rPr>
          <w:sz w:val="24"/>
          <w:szCs w:val="24"/>
        </w:rPr>
        <w:t xml:space="preserve"> és együttműködés </w:t>
      </w:r>
    </w:p>
    <w:p w:rsidR="00BA329C" w:rsidRPr="00934A5C" w:rsidRDefault="00326E16">
      <w:pPr>
        <w:spacing w:after="17"/>
        <w:ind w:left="360" w:firstLine="0"/>
        <w:rPr>
          <w:sz w:val="24"/>
          <w:szCs w:val="24"/>
        </w:rPr>
      </w:pPr>
      <w:r w:rsidRPr="00934A5C">
        <w:rPr>
          <w:b/>
          <w:sz w:val="24"/>
          <w:szCs w:val="24"/>
        </w:rPr>
        <w:t xml:space="preserve"> </w:t>
      </w:r>
    </w:p>
    <w:p w:rsidR="00BA329C" w:rsidRPr="00934A5C" w:rsidRDefault="00326E16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tatárjárás és az ország újjáépítése IV. Béla idején </w:t>
      </w:r>
    </w:p>
    <w:p w:rsidR="00BA329C" w:rsidRPr="00934A5C" w:rsidRDefault="00326E16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Az első világháború jellege és jellemzői </w:t>
      </w:r>
    </w:p>
    <w:p w:rsidR="00BA329C" w:rsidRPr="00934A5C" w:rsidRDefault="00326E16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Az 1956-os forradalom és szabadságharc </w:t>
      </w:r>
    </w:p>
    <w:p w:rsidR="00BA329C" w:rsidRPr="00934A5C" w:rsidRDefault="00326E16">
      <w:pPr>
        <w:numPr>
          <w:ilvl w:val="0"/>
          <w:numId w:val="6"/>
        </w:numPr>
        <w:ind w:hanging="360"/>
        <w:rPr>
          <w:sz w:val="24"/>
          <w:szCs w:val="24"/>
        </w:rPr>
      </w:pPr>
      <w:r w:rsidRPr="00934A5C">
        <w:rPr>
          <w:sz w:val="24"/>
          <w:szCs w:val="24"/>
        </w:rPr>
        <w:t xml:space="preserve">A hidegháború </w:t>
      </w:r>
    </w:p>
    <w:p w:rsidR="00BA329C" w:rsidRPr="00511202" w:rsidRDefault="00326E16">
      <w:pPr>
        <w:spacing w:after="0"/>
        <w:ind w:left="0" w:firstLine="0"/>
        <w:rPr>
          <w:sz w:val="24"/>
          <w:szCs w:val="24"/>
        </w:rPr>
      </w:pPr>
      <w:r w:rsidRPr="00934A5C">
        <w:rPr>
          <w:sz w:val="24"/>
          <w:szCs w:val="24"/>
        </w:rPr>
        <w:t xml:space="preserve"> </w:t>
      </w:r>
    </w:p>
    <w:sectPr w:rsidR="00BA329C" w:rsidRPr="00511202">
      <w:pgSz w:w="11906" w:h="16838"/>
      <w:pgMar w:top="1440" w:right="208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EC8"/>
    <w:multiLevelType w:val="hybridMultilevel"/>
    <w:tmpl w:val="B39E67C2"/>
    <w:lvl w:ilvl="0" w:tplc="FBBABFF0">
      <w:start w:val="1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A955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A626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3E3D2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71F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18884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C960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AB0A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0BF4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3147D"/>
    <w:multiLevelType w:val="hybridMultilevel"/>
    <w:tmpl w:val="83BC2D1E"/>
    <w:lvl w:ilvl="0" w:tplc="59745300">
      <w:start w:val="4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434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6189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2C2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4CC6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20DB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856A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4198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4FC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40E2D"/>
    <w:multiLevelType w:val="hybridMultilevel"/>
    <w:tmpl w:val="E5E8B280"/>
    <w:lvl w:ilvl="0" w:tplc="040E000F">
      <w:start w:val="1"/>
      <w:numFmt w:val="decimal"/>
      <w:lvlText w:val="%1."/>
      <w:lvlJc w:val="left"/>
      <w:pPr>
        <w:ind w:left="52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4D0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ED4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901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CD2D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825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8CC3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6F9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E1AB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C3A7E"/>
    <w:multiLevelType w:val="hybridMultilevel"/>
    <w:tmpl w:val="71401D8C"/>
    <w:lvl w:ilvl="0" w:tplc="DE6C7558">
      <w:start w:val="1"/>
      <w:numFmt w:val="upperRoman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6871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6049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46BA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2001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4E24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AD12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6BF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8F2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65B39"/>
    <w:multiLevelType w:val="hybridMultilevel"/>
    <w:tmpl w:val="D3A05D1A"/>
    <w:lvl w:ilvl="0" w:tplc="31DE5874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62E6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AC7D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6A8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E1E5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2154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4D07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2E338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2FD9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DC1C78"/>
    <w:multiLevelType w:val="hybridMultilevel"/>
    <w:tmpl w:val="0D4A3004"/>
    <w:lvl w:ilvl="0" w:tplc="B2E0B696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96306B4"/>
    <w:multiLevelType w:val="hybridMultilevel"/>
    <w:tmpl w:val="BD76FFB4"/>
    <w:lvl w:ilvl="0" w:tplc="2A6CF1BE">
      <w:start w:val="13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C6E8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A353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CF9E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4EC6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4513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AA2A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2F42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A68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5B72AF"/>
    <w:multiLevelType w:val="hybridMultilevel"/>
    <w:tmpl w:val="324AA8AA"/>
    <w:lvl w:ilvl="0" w:tplc="2CF889B0">
      <w:start w:val="8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45" w:hanging="360"/>
      </w:pPr>
    </w:lvl>
    <w:lvl w:ilvl="2" w:tplc="040E001B" w:tentative="1">
      <w:start w:val="1"/>
      <w:numFmt w:val="lowerRoman"/>
      <w:lvlText w:val="%3."/>
      <w:lvlJc w:val="right"/>
      <w:pPr>
        <w:ind w:left="1965" w:hanging="180"/>
      </w:pPr>
    </w:lvl>
    <w:lvl w:ilvl="3" w:tplc="040E000F" w:tentative="1">
      <w:start w:val="1"/>
      <w:numFmt w:val="decimal"/>
      <w:lvlText w:val="%4."/>
      <w:lvlJc w:val="left"/>
      <w:pPr>
        <w:ind w:left="2685" w:hanging="360"/>
      </w:pPr>
    </w:lvl>
    <w:lvl w:ilvl="4" w:tplc="040E0019" w:tentative="1">
      <w:start w:val="1"/>
      <w:numFmt w:val="lowerLetter"/>
      <w:lvlText w:val="%5."/>
      <w:lvlJc w:val="left"/>
      <w:pPr>
        <w:ind w:left="3405" w:hanging="360"/>
      </w:pPr>
    </w:lvl>
    <w:lvl w:ilvl="5" w:tplc="040E001B" w:tentative="1">
      <w:start w:val="1"/>
      <w:numFmt w:val="lowerRoman"/>
      <w:lvlText w:val="%6."/>
      <w:lvlJc w:val="right"/>
      <w:pPr>
        <w:ind w:left="4125" w:hanging="180"/>
      </w:pPr>
    </w:lvl>
    <w:lvl w:ilvl="6" w:tplc="040E000F" w:tentative="1">
      <w:start w:val="1"/>
      <w:numFmt w:val="decimal"/>
      <w:lvlText w:val="%7."/>
      <w:lvlJc w:val="left"/>
      <w:pPr>
        <w:ind w:left="4845" w:hanging="360"/>
      </w:pPr>
    </w:lvl>
    <w:lvl w:ilvl="7" w:tplc="040E0019" w:tentative="1">
      <w:start w:val="1"/>
      <w:numFmt w:val="lowerLetter"/>
      <w:lvlText w:val="%8."/>
      <w:lvlJc w:val="left"/>
      <w:pPr>
        <w:ind w:left="5565" w:hanging="360"/>
      </w:pPr>
    </w:lvl>
    <w:lvl w:ilvl="8" w:tplc="040E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E064491"/>
    <w:multiLevelType w:val="hybridMultilevel"/>
    <w:tmpl w:val="E9421ECE"/>
    <w:lvl w:ilvl="0" w:tplc="15EA35AA">
      <w:start w:val="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4D0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ED4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2901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CD2D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825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8CC3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6F92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E1AB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DC1FEE"/>
    <w:multiLevelType w:val="hybridMultilevel"/>
    <w:tmpl w:val="3AE279F6"/>
    <w:lvl w:ilvl="0" w:tplc="495A5522">
      <w:start w:val="9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6750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E785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AECD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6C0D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4C4D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066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EEBC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EB0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9C"/>
    <w:rsid w:val="000A559A"/>
    <w:rsid w:val="00322DFF"/>
    <w:rsid w:val="00326E16"/>
    <w:rsid w:val="004B7521"/>
    <w:rsid w:val="00504C65"/>
    <w:rsid w:val="00511202"/>
    <w:rsid w:val="00934A5C"/>
    <w:rsid w:val="00BA329C"/>
    <w:rsid w:val="00BC1455"/>
    <w:rsid w:val="00D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8203F-FA71-45FB-AC37-D376135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/>
      <w:ind w:left="19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0"/>
      <w:ind w:left="29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aszerbekezds">
    <w:name w:val="List Paragraph"/>
    <w:basedOn w:val="Norml"/>
    <w:uiPriority w:val="34"/>
    <w:qFormat/>
    <w:rsid w:val="0093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Melinda</cp:lastModifiedBy>
  <cp:revision>2</cp:revision>
  <dcterms:created xsi:type="dcterms:W3CDTF">2026-02-22T08:09:00Z</dcterms:created>
  <dcterms:modified xsi:type="dcterms:W3CDTF">2026-02-22T08:09:00Z</dcterms:modified>
</cp:coreProperties>
</file>