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04" w:rsidRPr="00A77E06" w:rsidRDefault="009A5F42" w:rsidP="00EF4C0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77E06">
        <w:rPr>
          <w:b/>
          <w:sz w:val="28"/>
          <w:szCs w:val="28"/>
        </w:rPr>
        <w:t xml:space="preserve">Középszintű érettségi témakörök </w:t>
      </w:r>
      <w:r w:rsidR="00DD55C2">
        <w:rPr>
          <w:b/>
          <w:sz w:val="28"/>
          <w:szCs w:val="28"/>
        </w:rPr>
        <w:t>történelemből (12.k</w:t>
      </w:r>
      <w:r w:rsidR="00EF4C04" w:rsidRPr="00A77E06">
        <w:rPr>
          <w:b/>
          <w:sz w:val="28"/>
          <w:szCs w:val="28"/>
        </w:rPr>
        <w:t>)</w:t>
      </w:r>
    </w:p>
    <w:p w:rsidR="00EF4C04" w:rsidRPr="00077BAB" w:rsidRDefault="00EF4C04" w:rsidP="00EF4C04">
      <w:pPr>
        <w:rPr>
          <w:rFonts w:ascii="Times New Roman" w:hAnsi="Times New Roman" w:cs="Times New Roman"/>
          <w:b/>
          <w:sz w:val="24"/>
          <w:szCs w:val="24"/>
        </w:rPr>
      </w:pPr>
      <w:r w:rsidRPr="00077BAB">
        <w:rPr>
          <w:rFonts w:ascii="Times New Roman" w:hAnsi="Times New Roman" w:cs="Times New Roman"/>
          <w:b/>
          <w:sz w:val="24"/>
          <w:szCs w:val="24"/>
        </w:rPr>
        <w:t>I. Gazdaság, g</w:t>
      </w:r>
      <w:r w:rsidR="003F754F">
        <w:rPr>
          <w:rFonts w:ascii="Times New Roman" w:hAnsi="Times New Roman" w:cs="Times New Roman"/>
          <w:b/>
          <w:sz w:val="24"/>
          <w:szCs w:val="24"/>
        </w:rPr>
        <w:t>azdaságpolitika, anyagi kultúra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1. Károly Róbert gazdaságpolitikája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2. A nagy földrajzi felfedezések, előzményei és következményei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 xml:space="preserve">3. </w:t>
      </w:r>
      <w:r w:rsidR="002C7385" w:rsidRPr="00077BAB">
        <w:rPr>
          <w:rFonts w:ascii="Times New Roman" w:hAnsi="Times New Roman" w:cs="Times New Roman"/>
          <w:sz w:val="24"/>
          <w:szCs w:val="24"/>
        </w:rPr>
        <w:t>A második ipari forradalom</w:t>
      </w:r>
    </w:p>
    <w:p w:rsidR="00EF4C04" w:rsidRPr="00077BAB" w:rsidRDefault="00EF4C04" w:rsidP="00EF4C04">
      <w:pPr>
        <w:rPr>
          <w:rFonts w:ascii="Times New Roman" w:hAnsi="Times New Roman" w:cs="Times New Roman"/>
          <w:b/>
          <w:sz w:val="24"/>
          <w:szCs w:val="24"/>
        </w:rPr>
      </w:pPr>
      <w:r w:rsidRPr="00077BAB">
        <w:rPr>
          <w:rFonts w:ascii="Times New Roman" w:hAnsi="Times New Roman" w:cs="Times New Roman"/>
          <w:b/>
          <w:sz w:val="24"/>
          <w:szCs w:val="24"/>
        </w:rPr>
        <w:t>II. Népesség, település, életmód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4. A középkori város és céhes ipar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 xml:space="preserve">5. Demográfiai és etnikai viszonyok a </w:t>
      </w:r>
      <w:proofErr w:type="gramStart"/>
      <w:r w:rsidRPr="00077BAB">
        <w:rPr>
          <w:rFonts w:ascii="Times New Roman" w:hAnsi="Times New Roman" w:cs="Times New Roman"/>
          <w:sz w:val="24"/>
          <w:szCs w:val="24"/>
        </w:rPr>
        <w:t>XVIII</w:t>
      </w:r>
      <w:r w:rsidR="00295F86" w:rsidRPr="00077BAB">
        <w:rPr>
          <w:rFonts w:ascii="Times New Roman" w:hAnsi="Times New Roman" w:cs="Times New Roman"/>
          <w:sz w:val="24"/>
          <w:szCs w:val="24"/>
        </w:rPr>
        <w:t xml:space="preserve"> </w:t>
      </w:r>
      <w:r w:rsidRPr="00077BAB">
        <w:rPr>
          <w:rFonts w:ascii="Times New Roman" w:hAnsi="Times New Roman" w:cs="Times New Roman"/>
          <w:sz w:val="24"/>
          <w:szCs w:val="24"/>
        </w:rPr>
        <w:t>.századi</w:t>
      </w:r>
      <w:proofErr w:type="gramEnd"/>
      <w:r w:rsidRPr="00077BAB">
        <w:rPr>
          <w:rFonts w:ascii="Times New Roman" w:hAnsi="Times New Roman" w:cs="Times New Roman"/>
          <w:sz w:val="24"/>
          <w:szCs w:val="24"/>
        </w:rPr>
        <w:t xml:space="preserve"> Magyarországon</w:t>
      </w:r>
    </w:p>
    <w:p w:rsidR="00886A65" w:rsidRPr="00077BAB" w:rsidRDefault="00886A65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6. A trianoni békediktátum és következményei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7. A „legvidámabb barakk” - életmód és mindennapok a Kádár-rendszerben</w:t>
      </w:r>
    </w:p>
    <w:p w:rsidR="00EF4C04" w:rsidRPr="00077BAB" w:rsidRDefault="00EF4C04" w:rsidP="00EF4C04">
      <w:pPr>
        <w:rPr>
          <w:rFonts w:ascii="Times New Roman" w:hAnsi="Times New Roman" w:cs="Times New Roman"/>
          <w:b/>
          <w:sz w:val="24"/>
          <w:szCs w:val="24"/>
        </w:rPr>
      </w:pPr>
      <w:r w:rsidRPr="00077BAB">
        <w:rPr>
          <w:rFonts w:ascii="Times New Roman" w:hAnsi="Times New Roman" w:cs="Times New Roman"/>
          <w:b/>
          <w:sz w:val="24"/>
          <w:szCs w:val="24"/>
        </w:rPr>
        <w:t>III. Egyén, közösség,</w:t>
      </w:r>
      <w:r w:rsidR="003F754F">
        <w:rPr>
          <w:rFonts w:ascii="Times New Roman" w:hAnsi="Times New Roman" w:cs="Times New Roman"/>
          <w:b/>
          <w:sz w:val="24"/>
          <w:szCs w:val="24"/>
        </w:rPr>
        <w:t xml:space="preserve"> társadalom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8. A magyar államalapítás - Szent István államszervező tevékenysége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9</w:t>
      </w:r>
      <w:r w:rsidR="002C7385" w:rsidRPr="00077BAB">
        <w:rPr>
          <w:rFonts w:ascii="Times New Roman" w:hAnsi="Times New Roman" w:cs="Times New Roman"/>
          <w:sz w:val="24"/>
          <w:szCs w:val="24"/>
        </w:rPr>
        <w:t>. A reformkor és Széchenyi István</w:t>
      </w:r>
    </w:p>
    <w:p w:rsidR="00087E38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10</w:t>
      </w:r>
      <w:r w:rsidR="00EF4C04" w:rsidRPr="00077BAB">
        <w:rPr>
          <w:rFonts w:ascii="Times New Roman" w:hAnsi="Times New Roman" w:cs="Times New Roman"/>
          <w:sz w:val="24"/>
          <w:szCs w:val="24"/>
        </w:rPr>
        <w:t>. Hitler hatalomra jutása és a náci Németország jellemzői</w:t>
      </w:r>
    </w:p>
    <w:p w:rsidR="00EF4C04" w:rsidRPr="00077BAB" w:rsidRDefault="00EF4C04" w:rsidP="00EF4C04">
      <w:pPr>
        <w:rPr>
          <w:rFonts w:ascii="Times New Roman" w:hAnsi="Times New Roman" w:cs="Times New Roman"/>
          <w:b/>
          <w:sz w:val="24"/>
          <w:szCs w:val="24"/>
        </w:rPr>
      </w:pPr>
      <w:r w:rsidRPr="00077BAB">
        <w:rPr>
          <w:rFonts w:ascii="Times New Roman" w:hAnsi="Times New Roman" w:cs="Times New Roman"/>
          <w:b/>
          <w:sz w:val="24"/>
          <w:szCs w:val="24"/>
        </w:rPr>
        <w:t xml:space="preserve">IV. Politikai berendezkedések </w:t>
      </w:r>
      <w:r w:rsidR="003F754F">
        <w:rPr>
          <w:rFonts w:ascii="Times New Roman" w:hAnsi="Times New Roman" w:cs="Times New Roman"/>
          <w:b/>
          <w:sz w:val="24"/>
          <w:szCs w:val="24"/>
        </w:rPr>
        <w:t>a modern korban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11</w:t>
      </w:r>
      <w:r w:rsidR="00EF4C04" w:rsidRPr="00077BAB">
        <w:rPr>
          <w:rFonts w:ascii="Times New Roman" w:hAnsi="Times New Roman" w:cs="Times New Roman"/>
          <w:sz w:val="24"/>
          <w:szCs w:val="24"/>
        </w:rPr>
        <w:t>. Az athéni demokrácia működése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12</w:t>
      </w:r>
      <w:r w:rsidR="00EF4C04" w:rsidRPr="00077BAB">
        <w:rPr>
          <w:rFonts w:ascii="Times New Roman" w:hAnsi="Times New Roman" w:cs="Times New Roman"/>
          <w:sz w:val="24"/>
          <w:szCs w:val="24"/>
        </w:rPr>
        <w:t>. A kiegyezéshez vezető út, tartalma, értékelése</w:t>
      </w:r>
    </w:p>
    <w:p w:rsidR="00087E38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13</w:t>
      </w:r>
      <w:r w:rsidR="00087E38" w:rsidRPr="00077BAB">
        <w:rPr>
          <w:rFonts w:ascii="Times New Roman" w:hAnsi="Times New Roman" w:cs="Times New Roman"/>
          <w:sz w:val="24"/>
          <w:szCs w:val="24"/>
        </w:rPr>
        <w:t>. Az egypárti diktatúra működése a Rákosi-korban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14</w:t>
      </w:r>
      <w:r w:rsidR="00EF4C04" w:rsidRPr="00077BAB">
        <w:rPr>
          <w:rFonts w:ascii="Times New Roman" w:hAnsi="Times New Roman" w:cs="Times New Roman"/>
          <w:sz w:val="24"/>
          <w:szCs w:val="24"/>
        </w:rPr>
        <w:t>. A mai Mag</w:t>
      </w:r>
      <w:r w:rsidR="00087E38" w:rsidRPr="00077BAB">
        <w:rPr>
          <w:rFonts w:ascii="Times New Roman" w:hAnsi="Times New Roman" w:cs="Times New Roman"/>
          <w:sz w:val="24"/>
          <w:szCs w:val="24"/>
        </w:rPr>
        <w:t>yarország politikai intézményrendszerének fő elemei</w:t>
      </w:r>
    </w:p>
    <w:p w:rsidR="00EF4C04" w:rsidRPr="00077BAB" w:rsidRDefault="00EF4C04" w:rsidP="00EF4C04">
      <w:pPr>
        <w:rPr>
          <w:rFonts w:ascii="Times New Roman" w:hAnsi="Times New Roman" w:cs="Times New Roman"/>
          <w:b/>
          <w:sz w:val="24"/>
          <w:szCs w:val="24"/>
        </w:rPr>
      </w:pPr>
      <w:r w:rsidRPr="00077BAB">
        <w:rPr>
          <w:rFonts w:ascii="Times New Roman" w:hAnsi="Times New Roman" w:cs="Times New Roman"/>
          <w:b/>
          <w:sz w:val="24"/>
          <w:szCs w:val="24"/>
        </w:rPr>
        <w:t>V. Politikai intézmények, eszmék, ideológiák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15</w:t>
      </w:r>
      <w:r w:rsidR="00EF4C04" w:rsidRPr="00077BAB">
        <w:rPr>
          <w:rFonts w:ascii="Times New Roman" w:hAnsi="Times New Roman" w:cs="Times New Roman"/>
          <w:sz w:val="24"/>
          <w:szCs w:val="24"/>
        </w:rPr>
        <w:t>. Reformáció és katolikus megújulás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16</w:t>
      </w:r>
      <w:r w:rsidR="00EF4C04" w:rsidRPr="00077BAB">
        <w:rPr>
          <w:rFonts w:ascii="Times New Roman" w:hAnsi="Times New Roman" w:cs="Times New Roman"/>
          <w:sz w:val="24"/>
          <w:szCs w:val="24"/>
        </w:rPr>
        <w:t xml:space="preserve">. A felvilágosult </w:t>
      </w:r>
      <w:proofErr w:type="gramStart"/>
      <w:r w:rsidR="00EF4C04" w:rsidRPr="00077BAB">
        <w:rPr>
          <w:rFonts w:ascii="Times New Roman" w:hAnsi="Times New Roman" w:cs="Times New Roman"/>
          <w:sz w:val="24"/>
          <w:szCs w:val="24"/>
        </w:rPr>
        <w:t>abszolutizmus</w:t>
      </w:r>
      <w:proofErr w:type="gramEnd"/>
      <w:r w:rsidR="00EF4C04" w:rsidRPr="00077BAB">
        <w:rPr>
          <w:rFonts w:ascii="Times New Roman" w:hAnsi="Times New Roman" w:cs="Times New Roman"/>
          <w:sz w:val="24"/>
          <w:szCs w:val="24"/>
        </w:rPr>
        <w:t xml:space="preserve">  Mária Terézia és II.</w:t>
      </w:r>
      <w:r w:rsidR="00295F86" w:rsidRPr="00077BAB">
        <w:rPr>
          <w:rFonts w:ascii="Times New Roman" w:hAnsi="Times New Roman" w:cs="Times New Roman"/>
          <w:sz w:val="24"/>
          <w:szCs w:val="24"/>
        </w:rPr>
        <w:t xml:space="preserve"> </w:t>
      </w:r>
      <w:r w:rsidR="00EF4C04" w:rsidRPr="00077BAB">
        <w:rPr>
          <w:rFonts w:ascii="Times New Roman" w:hAnsi="Times New Roman" w:cs="Times New Roman"/>
          <w:sz w:val="24"/>
          <w:szCs w:val="24"/>
        </w:rPr>
        <w:t>József uralkodásában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17</w:t>
      </w:r>
      <w:r w:rsidR="00EF4C04" w:rsidRPr="00077BAB">
        <w:rPr>
          <w:rFonts w:ascii="Times New Roman" w:hAnsi="Times New Roman" w:cs="Times New Roman"/>
          <w:sz w:val="24"/>
          <w:szCs w:val="24"/>
        </w:rPr>
        <w:t>. A bolsevik diktatúra – Sztálin hatalomra jutása, a sztálinizmus főbb jellemzői</w:t>
      </w:r>
    </w:p>
    <w:p w:rsidR="00EF4C04" w:rsidRPr="00077BAB" w:rsidRDefault="00EF4C04" w:rsidP="00EF4C04">
      <w:pPr>
        <w:rPr>
          <w:rFonts w:ascii="Times New Roman" w:hAnsi="Times New Roman" w:cs="Times New Roman"/>
          <w:b/>
          <w:sz w:val="24"/>
          <w:szCs w:val="24"/>
        </w:rPr>
      </w:pPr>
      <w:r w:rsidRPr="00077BAB">
        <w:rPr>
          <w:rFonts w:ascii="Times New Roman" w:hAnsi="Times New Roman" w:cs="Times New Roman"/>
          <w:b/>
          <w:sz w:val="24"/>
          <w:szCs w:val="24"/>
        </w:rPr>
        <w:t>VI. Nemzetközi konfliktusok és együttműködés</w:t>
      </w:r>
    </w:p>
    <w:p w:rsidR="00EF4C04" w:rsidRPr="00077BAB" w:rsidRDefault="00EF4C04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18. Az első vilá</w:t>
      </w:r>
      <w:r w:rsidR="00087E38" w:rsidRPr="00077BAB">
        <w:rPr>
          <w:rFonts w:ascii="Times New Roman" w:hAnsi="Times New Roman" w:cs="Times New Roman"/>
          <w:sz w:val="24"/>
          <w:szCs w:val="24"/>
        </w:rPr>
        <w:t>gháború</w:t>
      </w:r>
    </w:p>
    <w:p w:rsidR="00EF4C04" w:rsidRPr="00077BAB" w:rsidRDefault="00057862" w:rsidP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>19. Hunyadi M</w:t>
      </w:r>
      <w:r w:rsidR="00EF4C04" w:rsidRPr="00077BAB">
        <w:rPr>
          <w:rFonts w:ascii="Times New Roman" w:hAnsi="Times New Roman" w:cs="Times New Roman"/>
          <w:sz w:val="24"/>
          <w:szCs w:val="24"/>
        </w:rPr>
        <w:t>átyás reformjai és külpolitikája</w:t>
      </w:r>
    </w:p>
    <w:p w:rsidR="00EF4C04" w:rsidRPr="00077BAB" w:rsidRDefault="00EF4C04">
      <w:pPr>
        <w:rPr>
          <w:rFonts w:ascii="Times New Roman" w:hAnsi="Times New Roman" w:cs="Times New Roman"/>
          <w:sz w:val="24"/>
          <w:szCs w:val="24"/>
        </w:rPr>
      </w:pPr>
      <w:r w:rsidRPr="00077BAB">
        <w:rPr>
          <w:rFonts w:ascii="Times New Roman" w:hAnsi="Times New Roman" w:cs="Times New Roman"/>
          <w:sz w:val="24"/>
          <w:szCs w:val="24"/>
        </w:rPr>
        <w:t xml:space="preserve">20. </w:t>
      </w:r>
      <w:r w:rsidR="00886A65" w:rsidRPr="00077BAB">
        <w:rPr>
          <w:rFonts w:ascii="Times New Roman" w:hAnsi="Times New Roman" w:cs="Times New Roman"/>
          <w:sz w:val="24"/>
          <w:szCs w:val="24"/>
        </w:rPr>
        <w:t>Magyarország a második világháborúban</w:t>
      </w:r>
    </w:p>
    <w:sectPr w:rsidR="00EF4C04" w:rsidRPr="00077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04"/>
    <w:rsid w:val="00057862"/>
    <w:rsid w:val="00077BAB"/>
    <w:rsid w:val="00087E38"/>
    <w:rsid w:val="00282FBA"/>
    <w:rsid w:val="00295F86"/>
    <w:rsid w:val="002C7385"/>
    <w:rsid w:val="003F754F"/>
    <w:rsid w:val="004006B0"/>
    <w:rsid w:val="00570AD5"/>
    <w:rsid w:val="0058325F"/>
    <w:rsid w:val="00886A65"/>
    <w:rsid w:val="00982855"/>
    <w:rsid w:val="009A5F42"/>
    <w:rsid w:val="00A77E06"/>
    <w:rsid w:val="00C422D5"/>
    <w:rsid w:val="00DD55C2"/>
    <w:rsid w:val="00DE5AF3"/>
    <w:rsid w:val="00EF4C04"/>
    <w:rsid w:val="00F5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A0D8E-F4A7-43AE-8B89-E5F2AE40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F4C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Hegyi Vilmos</dc:creator>
  <cp:lastModifiedBy>Melinda</cp:lastModifiedBy>
  <cp:revision>2</cp:revision>
  <cp:lastPrinted>2021-12-15T05:32:00Z</cp:lastPrinted>
  <dcterms:created xsi:type="dcterms:W3CDTF">2026-02-22T08:14:00Z</dcterms:created>
  <dcterms:modified xsi:type="dcterms:W3CDTF">2026-02-22T08:14:00Z</dcterms:modified>
</cp:coreProperties>
</file>