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C0" w:rsidRDefault="0043481D" w:rsidP="002809C0">
      <w:pPr>
        <w:spacing w:line="36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2809C0">
        <w:rPr>
          <w:rFonts w:cstheme="minorHAnsi"/>
          <w:b/>
          <w:sz w:val="26"/>
          <w:szCs w:val="26"/>
        </w:rPr>
        <w:t xml:space="preserve">Szóbeli érettségi tételek 12. K osztály - 2025. </w:t>
      </w:r>
      <w:r w:rsidR="002809C0" w:rsidRPr="002809C0">
        <w:rPr>
          <w:rFonts w:cstheme="minorHAnsi"/>
          <w:b/>
          <w:sz w:val="26"/>
          <w:szCs w:val="26"/>
        </w:rPr>
        <w:t>május-</w:t>
      </w:r>
      <w:r w:rsidRPr="002809C0">
        <w:rPr>
          <w:rFonts w:cstheme="minorHAnsi"/>
          <w:b/>
          <w:sz w:val="26"/>
          <w:szCs w:val="26"/>
        </w:rPr>
        <w:t>június</w:t>
      </w:r>
    </w:p>
    <w:p w:rsidR="0043481D" w:rsidRPr="00F738E7" w:rsidRDefault="0043481D" w:rsidP="002809C0">
      <w:pPr>
        <w:spacing w:line="360" w:lineRule="auto"/>
        <w:jc w:val="center"/>
        <w:rPr>
          <w:rFonts w:cstheme="minorHAnsi"/>
          <w:sz w:val="24"/>
          <w:szCs w:val="24"/>
        </w:rPr>
      </w:pPr>
      <w:r w:rsidRPr="00F738E7">
        <w:rPr>
          <w:rFonts w:cstheme="minorHAnsi"/>
          <w:b/>
          <w:sz w:val="24"/>
          <w:szCs w:val="24"/>
        </w:rPr>
        <w:t>IRODALOM</w:t>
      </w:r>
      <w:r>
        <w:rPr>
          <w:rFonts w:cstheme="minorHAnsi"/>
          <w:b/>
          <w:sz w:val="24"/>
          <w:szCs w:val="24"/>
        </w:rPr>
        <w:t xml:space="preserve"> </w:t>
      </w:r>
      <w:r w:rsidR="00AB1910">
        <w:rPr>
          <w:rFonts w:cstheme="minorHAnsi"/>
          <w:b/>
          <w:sz w:val="24"/>
          <w:szCs w:val="24"/>
        </w:rPr>
        <w:t xml:space="preserve">TÉTELEK </w:t>
      </w:r>
      <w:r w:rsidRPr="00F738E7">
        <w:rPr>
          <w:rFonts w:cstheme="minorHAnsi"/>
          <w:b/>
          <w:sz w:val="24"/>
          <w:szCs w:val="24"/>
        </w:rPr>
        <w:t>- KÖZÉPSZINT</w:t>
      </w:r>
      <w:r w:rsidRPr="00F738E7">
        <w:rPr>
          <w:rFonts w:cstheme="minorHAnsi"/>
          <w:sz w:val="24"/>
          <w:szCs w:val="24"/>
        </w:rPr>
        <w:t xml:space="preserve"> </w:t>
      </w:r>
    </w:p>
    <w:p w:rsidR="0043481D" w:rsidRPr="00F738E7" w:rsidRDefault="0043481D" w:rsidP="0043481D">
      <w:pPr>
        <w:spacing w:before="240" w:after="0" w:line="276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67"/>
        <w:gridCol w:w="5357"/>
      </w:tblGrid>
      <w:tr w:rsidR="0043481D" w:rsidRPr="009E3C2A" w:rsidTr="00EC27D4">
        <w:trPr>
          <w:trHeight w:val="51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b/>
                <w:lang w:eastAsia="hu-HU"/>
              </w:rPr>
            </w:pPr>
            <w:r>
              <w:rPr>
                <w:rFonts w:eastAsia="Times New Roman" w:cstheme="minorHAnsi"/>
                <w:b/>
                <w:lang w:eastAsia="hu-HU"/>
              </w:rPr>
              <w:t>Téma</w:t>
            </w:r>
            <w:r w:rsidRPr="009E3C2A">
              <w:rPr>
                <w:rFonts w:eastAsia="Times New Roman" w:cstheme="minorHAnsi"/>
                <w:b/>
                <w:lang w:eastAsia="hu-HU"/>
              </w:rPr>
              <w:t xml:space="preserve">körök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b/>
                <w:lang w:eastAsia="hu-HU"/>
              </w:rPr>
            </w:pPr>
            <w:r w:rsidRPr="009E3C2A">
              <w:rPr>
                <w:rFonts w:eastAsia="Times New Roman" w:cstheme="minorHAnsi"/>
                <w:b/>
                <w:lang w:eastAsia="hu-HU"/>
              </w:rPr>
              <w:t>Tételcímek</w:t>
            </w:r>
          </w:p>
        </w:tc>
      </w:tr>
      <w:tr w:rsidR="0043481D" w:rsidRPr="009E3C2A" w:rsidTr="005301FE">
        <w:trPr>
          <w:trHeight w:val="6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Petőfi Sán</w:t>
            </w:r>
            <w:r w:rsidR="00CA5C22">
              <w:rPr>
                <w:rFonts w:eastAsia="Times New Roman" w:cstheme="minorHAnsi"/>
                <w:lang w:eastAsia="hu-HU"/>
              </w:rPr>
              <w:t>dor forradalmi látomásköltészetének bemutatása szabadon választott versek alapján</w:t>
            </w:r>
          </w:p>
        </w:tc>
      </w:tr>
      <w:tr w:rsidR="0043481D" w:rsidRPr="009E3C2A" w:rsidTr="005301FE">
        <w:trPr>
          <w:trHeight w:val="70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Tematikai és szerkezeti változatosság Arany János balladáiban</w:t>
            </w:r>
          </w:p>
        </w:tc>
      </w:tr>
      <w:tr w:rsidR="0043481D" w:rsidRPr="009E3C2A" w:rsidTr="005301FE">
        <w:trPr>
          <w:trHeight w:val="66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3.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color w:val="0070C0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Romantikus világlátás és képalkotás Vörösmarty Mihály kései költészetében</w:t>
            </w:r>
          </w:p>
        </w:tc>
      </w:tr>
      <w:tr w:rsidR="0043481D" w:rsidRPr="009E3C2A" w:rsidTr="005301FE">
        <w:trPr>
          <w:trHeight w:val="69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</w:rPr>
            </w:pPr>
            <w:r w:rsidRPr="009E3C2A">
              <w:rPr>
                <w:rFonts w:cstheme="minorHAnsi"/>
              </w:rPr>
              <w:t xml:space="preserve">Kétféle világ- és értékrend összeütközése Jókai Mór: </w:t>
            </w:r>
          </w:p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  <w:i/>
              </w:rPr>
              <w:t>Az arany ember</w:t>
            </w:r>
            <w:r w:rsidRPr="009E3C2A">
              <w:rPr>
                <w:rFonts w:cstheme="minorHAnsi"/>
              </w:rPr>
              <w:t xml:space="preserve"> című regényében</w:t>
            </w:r>
          </w:p>
        </w:tc>
      </w:tr>
      <w:tr w:rsidR="0043481D" w:rsidRPr="009E3C2A" w:rsidTr="00EC27D4">
        <w:trPr>
          <w:trHeight w:val="72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 xml:space="preserve">A narráció és a parasztábrázolás újszerűsége Mikszáth Kálmán novelláiban </w:t>
            </w:r>
          </w:p>
        </w:tc>
      </w:tr>
      <w:tr w:rsidR="0043481D" w:rsidRPr="009E3C2A" w:rsidTr="00EC27D4">
        <w:trPr>
          <w:trHeight w:val="78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6.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</w:rPr>
            </w:pPr>
            <w:r w:rsidRPr="009E3C2A">
              <w:rPr>
                <w:rFonts w:cstheme="minorHAnsi"/>
              </w:rPr>
              <w:t xml:space="preserve">A diszharmonikus szerelem toposzai, szimbólumai </w:t>
            </w:r>
          </w:p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i/>
                <w:color w:val="0070C0"/>
              </w:rPr>
            </w:pPr>
            <w:r w:rsidRPr="009E3C2A">
              <w:rPr>
                <w:rFonts w:cstheme="minorHAnsi"/>
              </w:rPr>
              <w:t xml:space="preserve">Ady Endre Léda-verseiben </w:t>
            </w:r>
          </w:p>
        </w:tc>
      </w:tr>
      <w:tr w:rsidR="0043481D" w:rsidRPr="009E3C2A" w:rsidTr="00EC27D4">
        <w:trPr>
          <w:trHeight w:val="8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7.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5F4F5F" w:rsidRDefault="002F7072" w:rsidP="009E5C02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 xml:space="preserve">Kosztolányi Dezső </w:t>
            </w:r>
            <w:r w:rsidRPr="009E3C2A">
              <w:rPr>
                <w:rFonts w:cstheme="minorHAnsi"/>
                <w:i/>
              </w:rPr>
              <w:t>Számadás</w:t>
            </w:r>
            <w:r w:rsidRPr="009E3C2A">
              <w:rPr>
                <w:rFonts w:cstheme="minorHAnsi"/>
              </w:rPr>
              <w:t xml:space="preserve"> című verseskötetének bemutatása szabadon választott költemények alapján</w:t>
            </w:r>
          </w:p>
        </w:tc>
      </w:tr>
      <w:tr w:rsidR="0043481D" w:rsidRPr="009E3C2A" w:rsidTr="00EC27D4">
        <w:trPr>
          <w:trHeight w:val="83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8.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</w:rPr>
            </w:pPr>
            <w:r w:rsidRPr="009E3C2A">
              <w:rPr>
                <w:rFonts w:cstheme="minorHAnsi"/>
              </w:rPr>
              <w:t xml:space="preserve">A próféta alakjának megjelenítése Babits Mihály </w:t>
            </w:r>
          </w:p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  <w:i/>
              </w:rPr>
              <w:t>Jónás könyve</w:t>
            </w:r>
            <w:r w:rsidRPr="009E3C2A">
              <w:rPr>
                <w:rFonts w:cstheme="minorHAnsi"/>
              </w:rPr>
              <w:t xml:space="preserve"> című alkotásában </w:t>
            </w:r>
          </w:p>
        </w:tc>
      </w:tr>
      <w:tr w:rsidR="0043481D" w:rsidRPr="009E3C2A" w:rsidTr="00EC27D4">
        <w:trPr>
          <w:trHeight w:val="83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9.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</w:rPr>
            </w:pPr>
            <w:r w:rsidRPr="009E3C2A">
              <w:rPr>
                <w:rFonts w:cstheme="minorHAnsi"/>
              </w:rPr>
              <w:t xml:space="preserve">Egyéni számvetés, létösszegzés József Attila </w:t>
            </w:r>
          </w:p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 xml:space="preserve">kései költészetében </w:t>
            </w:r>
          </w:p>
        </w:tc>
      </w:tr>
      <w:tr w:rsidR="0043481D" w:rsidRPr="009E3C2A" w:rsidTr="00EC27D4">
        <w:trPr>
          <w:trHeight w:val="98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Magyar irodalom – Kötelező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10.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Default="0043481D" w:rsidP="00EC27D4">
            <w:pPr>
              <w:spacing w:after="0" w:line="240" w:lineRule="auto"/>
              <w:rPr>
                <w:rFonts w:cstheme="minorHAnsi"/>
              </w:rPr>
            </w:pPr>
            <w:r w:rsidRPr="009E3C2A">
              <w:rPr>
                <w:rFonts w:cstheme="minorHAnsi"/>
              </w:rPr>
              <w:t xml:space="preserve">Herczeg Ferenc </w:t>
            </w:r>
            <w:r w:rsidRPr="009E3C2A">
              <w:rPr>
                <w:rFonts w:cstheme="minorHAnsi"/>
                <w:i/>
              </w:rPr>
              <w:t>Fekete szüret a Badacsonyon</w:t>
            </w:r>
            <w:r w:rsidRPr="009E3C2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</w:p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>A cím, a műfaj és a megszólalás hangnemének kapcsolata</w:t>
            </w:r>
            <w:r>
              <w:rPr>
                <w:rFonts w:cstheme="minorHAnsi"/>
              </w:rPr>
              <w:t xml:space="preserve"> az elbeszélésben</w:t>
            </w:r>
          </w:p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</w:p>
        </w:tc>
      </w:tr>
      <w:tr w:rsidR="0043481D" w:rsidRPr="009E3C2A" w:rsidTr="00EC27D4">
        <w:trPr>
          <w:trHeight w:val="70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Régi magyar irodalom – Választható szerzők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11.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>A stílusirányzatok sokfélesége Csokonai Vitéz Mihály költészetében szabadon választott versek alapján</w:t>
            </w:r>
          </w:p>
        </w:tc>
      </w:tr>
      <w:tr w:rsidR="0043481D" w:rsidRPr="009E3C2A" w:rsidTr="00EC27D4">
        <w:trPr>
          <w:trHeight w:val="80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 xml:space="preserve">Portrék, metszetek, látásmódok a 19-20.      század irodalmából - Választható szerzők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12.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color w:val="0070C0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Idill és tragikum Radnóti Miklós költészetében</w:t>
            </w:r>
          </w:p>
        </w:tc>
      </w:tr>
      <w:tr w:rsidR="0043481D" w:rsidRPr="009E3C2A" w:rsidTr="00EC27D4">
        <w:trPr>
          <w:trHeight w:val="83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 xml:space="preserve">Portrék, metszetek, látásmódok a 19-20.      század irodalmából - Választható szerzők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13.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</w:rPr>
            </w:pPr>
            <w:r w:rsidRPr="009E3C2A">
              <w:rPr>
                <w:rFonts w:cstheme="minorHAnsi"/>
              </w:rPr>
              <w:t xml:space="preserve">A groteszk látásmód bemutatása Örkény István </w:t>
            </w:r>
          </w:p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proofErr w:type="spellStart"/>
            <w:r w:rsidRPr="009E3C2A">
              <w:rPr>
                <w:rFonts w:cstheme="minorHAnsi"/>
                <w:i/>
              </w:rPr>
              <w:t>Tóték</w:t>
            </w:r>
            <w:proofErr w:type="spellEnd"/>
            <w:r w:rsidRPr="009E3C2A">
              <w:rPr>
                <w:rFonts w:cstheme="minorHAnsi"/>
              </w:rPr>
              <w:t xml:space="preserve"> című drámájában</w:t>
            </w:r>
          </w:p>
        </w:tc>
      </w:tr>
      <w:tr w:rsidR="0043481D" w:rsidRPr="009E3C2A" w:rsidTr="00EC27D4">
        <w:trPr>
          <w:trHeight w:val="83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color w:val="0070C0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 xml:space="preserve">Metszetek a 20. századi délvidéki, erdélyi, felvidéki, kárpátaljai irodalomból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14.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proofErr w:type="spellStart"/>
            <w:r w:rsidRPr="009E3C2A">
              <w:rPr>
                <w:rFonts w:cstheme="minorHAnsi"/>
              </w:rPr>
              <w:t>Kányádi</w:t>
            </w:r>
            <w:proofErr w:type="spellEnd"/>
            <w:r w:rsidRPr="009E3C2A">
              <w:rPr>
                <w:rFonts w:cstheme="minorHAnsi"/>
              </w:rPr>
              <w:t xml:space="preserve"> Sándor költői világának bemutatása szabadon választott versek alapján</w:t>
            </w:r>
          </w:p>
        </w:tc>
      </w:tr>
      <w:tr w:rsidR="0043481D" w:rsidRPr="009E3C2A" w:rsidTr="00EC27D4">
        <w:trPr>
          <w:trHeight w:val="74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Művek a kortárs magyar irodalomból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15.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>Tóth Krisztina Vonalkód című novelláskötetének bemutatása</w:t>
            </w:r>
          </w:p>
        </w:tc>
      </w:tr>
      <w:tr w:rsidR="0043481D" w:rsidRPr="009E3C2A" w:rsidTr="00EC27D4">
        <w:trPr>
          <w:trHeight w:val="83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lastRenderedPageBreak/>
              <w:t>Művek a világirodalomból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16.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 xml:space="preserve">A visszatekintő időszerkezet és a beszűkülő tér szerepe Tolsztoj </w:t>
            </w:r>
            <w:r w:rsidRPr="009E3C2A">
              <w:rPr>
                <w:rFonts w:cstheme="minorHAnsi"/>
                <w:i/>
              </w:rPr>
              <w:t>Ivan Iljics</w:t>
            </w:r>
            <w:r w:rsidRPr="009E3C2A">
              <w:rPr>
                <w:rFonts w:cstheme="minorHAnsi"/>
              </w:rPr>
              <w:t xml:space="preserve"> halála című kisregényében  </w:t>
            </w:r>
          </w:p>
        </w:tc>
      </w:tr>
      <w:tr w:rsidR="0043481D" w:rsidRPr="009E3C2A" w:rsidTr="00EC27D4">
        <w:trPr>
          <w:trHeight w:val="56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Művek a világirodalomból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17.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after="0" w:line="276" w:lineRule="auto"/>
              <w:rPr>
                <w:rFonts w:cstheme="minorHAnsi"/>
              </w:rPr>
            </w:pPr>
            <w:r w:rsidRPr="009E3C2A">
              <w:rPr>
                <w:rFonts w:cstheme="minorHAnsi"/>
              </w:rPr>
              <w:t xml:space="preserve">A művész – polgár ellentét ábrázolása Thomas Mann </w:t>
            </w:r>
            <w:proofErr w:type="spellStart"/>
            <w:r w:rsidRPr="009E3C2A">
              <w:rPr>
                <w:rFonts w:cstheme="minorHAnsi"/>
                <w:i/>
              </w:rPr>
              <w:t>Tonio</w:t>
            </w:r>
            <w:proofErr w:type="spellEnd"/>
            <w:r w:rsidRPr="009E3C2A">
              <w:rPr>
                <w:rFonts w:cstheme="minorHAnsi"/>
                <w:i/>
              </w:rPr>
              <w:t xml:space="preserve"> </w:t>
            </w:r>
            <w:proofErr w:type="spellStart"/>
            <w:r w:rsidRPr="009E3C2A">
              <w:rPr>
                <w:rFonts w:cstheme="minorHAnsi"/>
                <w:i/>
              </w:rPr>
              <w:t>Kröger</w:t>
            </w:r>
            <w:proofErr w:type="spellEnd"/>
            <w:r w:rsidRPr="009E3C2A">
              <w:rPr>
                <w:rFonts w:cstheme="minorHAnsi"/>
              </w:rPr>
              <w:t xml:space="preserve"> című elbeszélésben</w:t>
            </w:r>
          </w:p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</w:p>
        </w:tc>
      </w:tr>
      <w:tr w:rsidR="0043481D" w:rsidRPr="009E3C2A" w:rsidTr="00EC27D4">
        <w:trPr>
          <w:trHeight w:val="98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Színház és dráma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18.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 xml:space="preserve">Műfaji, szerkezeti kérdések és történelemszemlélet Madách Imre </w:t>
            </w:r>
            <w:r w:rsidRPr="009E3C2A">
              <w:rPr>
                <w:rFonts w:cstheme="minorHAnsi"/>
                <w:i/>
              </w:rPr>
              <w:t>Az ember tragédiája</w:t>
            </w:r>
            <w:r w:rsidRPr="009E3C2A">
              <w:rPr>
                <w:rFonts w:cstheme="minorHAnsi"/>
              </w:rPr>
              <w:t xml:space="preserve"> című drámai költeményében</w:t>
            </w:r>
          </w:p>
        </w:tc>
      </w:tr>
      <w:tr w:rsidR="0043481D" w:rsidRPr="009E3C2A" w:rsidTr="00EC27D4">
        <w:trPr>
          <w:trHeight w:val="97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Színház és dráma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19.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5301FE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 xml:space="preserve">A műfaj, a szerkezet és a két szembenálló világ bemutatása Shakespeare </w:t>
            </w:r>
            <w:r w:rsidRPr="005301FE">
              <w:rPr>
                <w:rFonts w:cstheme="minorHAnsi"/>
                <w:i/>
              </w:rPr>
              <w:t>Romeo és Júlia</w:t>
            </w:r>
            <w:r w:rsidR="0043481D" w:rsidRPr="009E3C2A">
              <w:rPr>
                <w:rFonts w:cstheme="minorHAnsi"/>
              </w:rPr>
              <w:t xml:space="preserve"> című drámájában</w:t>
            </w:r>
          </w:p>
        </w:tc>
      </w:tr>
      <w:tr w:rsidR="0043481D" w:rsidRPr="009E3C2A" w:rsidTr="00EC27D4">
        <w:trPr>
          <w:trHeight w:val="98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Az irodalom határterületei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before="30" w:after="30" w:line="240" w:lineRule="auto"/>
              <w:rPr>
                <w:rFonts w:eastAsia="Times New Roman" w:cstheme="minorHAnsi"/>
                <w:lang w:eastAsia="hu-HU"/>
              </w:rPr>
            </w:pPr>
            <w:r w:rsidRPr="009E3C2A">
              <w:rPr>
                <w:rFonts w:eastAsia="Times New Roman" w:cstheme="minorHAnsi"/>
                <w:lang w:eastAsia="hu-HU"/>
              </w:rPr>
              <w:t>20.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1D" w:rsidRPr="009E3C2A" w:rsidRDefault="0043481D" w:rsidP="00EC27D4">
            <w:pPr>
              <w:spacing w:after="0" w:line="240" w:lineRule="auto"/>
              <w:rPr>
                <w:rFonts w:cstheme="minorHAnsi"/>
                <w:color w:val="0070C0"/>
              </w:rPr>
            </w:pPr>
            <w:r w:rsidRPr="009E3C2A">
              <w:rPr>
                <w:rFonts w:cstheme="minorHAnsi"/>
              </w:rPr>
              <w:t xml:space="preserve">Irodalom filmen. Kosztolányi Dezső </w:t>
            </w:r>
            <w:r w:rsidRPr="009E3C2A">
              <w:rPr>
                <w:rFonts w:cstheme="minorHAnsi"/>
                <w:i/>
              </w:rPr>
              <w:t xml:space="preserve">Édes Anna </w:t>
            </w:r>
            <w:r w:rsidRPr="009E3C2A">
              <w:rPr>
                <w:rFonts w:cstheme="minorHAnsi"/>
              </w:rPr>
              <w:t>című regényének és Fábri Zoltán</w:t>
            </w:r>
            <w:r w:rsidRPr="009E3C2A">
              <w:rPr>
                <w:rFonts w:cstheme="minorHAnsi"/>
                <w:i/>
              </w:rPr>
              <w:t xml:space="preserve"> Édes Anna </w:t>
            </w:r>
            <w:r w:rsidRPr="009E3C2A">
              <w:rPr>
                <w:rFonts w:cstheme="minorHAnsi"/>
              </w:rPr>
              <w:t>(1958) című filmdrámájának</w:t>
            </w:r>
            <w:r w:rsidRPr="009E3C2A">
              <w:rPr>
                <w:rFonts w:cstheme="minorHAnsi"/>
                <w:i/>
              </w:rPr>
              <w:t xml:space="preserve"> </w:t>
            </w:r>
            <w:r w:rsidRPr="009E3C2A">
              <w:rPr>
                <w:rFonts w:cstheme="minorHAnsi"/>
              </w:rPr>
              <w:t>összehasonlítása</w:t>
            </w:r>
          </w:p>
        </w:tc>
      </w:tr>
    </w:tbl>
    <w:p w:rsidR="0043481D" w:rsidRPr="009E3C2A" w:rsidRDefault="0043481D" w:rsidP="0043481D">
      <w:pPr>
        <w:spacing w:after="0" w:line="240" w:lineRule="auto"/>
        <w:rPr>
          <w:rFonts w:eastAsia="Times New Roman" w:cstheme="minorHAnsi"/>
          <w:b/>
          <w:sz w:val="28"/>
          <w:szCs w:val="28"/>
          <w:lang w:eastAsia="hu-HU"/>
        </w:rPr>
      </w:pPr>
    </w:p>
    <w:p w:rsidR="0043481D" w:rsidRPr="009E3C2A" w:rsidRDefault="0043481D" w:rsidP="0043481D">
      <w:pPr>
        <w:rPr>
          <w:rFonts w:cstheme="minorHAnsi"/>
        </w:rPr>
      </w:pPr>
    </w:p>
    <w:p w:rsidR="003C4077" w:rsidRDefault="003C4077"/>
    <w:sectPr w:rsidR="003C4077" w:rsidSect="0043481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D"/>
    <w:rsid w:val="001A5F4A"/>
    <w:rsid w:val="00250DD2"/>
    <w:rsid w:val="002809C0"/>
    <w:rsid w:val="002F7072"/>
    <w:rsid w:val="003334B1"/>
    <w:rsid w:val="003C4077"/>
    <w:rsid w:val="003D7212"/>
    <w:rsid w:val="00424466"/>
    <w:rsid w:val="0043481D"/>
    <w:rsid w:val="005301FE"/>
    <w:rsid w:val="005B72EF"/>
    <w:rsid w:val="005F42B5"/>
    <w:rsid w:val="00834379"/>
    <w:rsid w:val="00920667"/>
    <w:rsid w:val="009E5C02"/>
    <w:rsid w:val="00AB1910"/>
    <w:rsid w:val="00AF444B"/>
    <w:rsid w:val="00BF3384"/>
    <w:rsid w:val="00CA5C22"/>
    <w:rsid w:val="00DC336B"/>
    <w:rsid w:val="00DC4DA3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3CD54-CC98-4548-B65D-7AED092D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81D"/>
  </w:style>
  <w:style w:type="paragraph" w:styleId="Cmsor1">
    <w:name w:val="heading 1"/>
    <w:basedOn w:val="Norml"/>
    <w:next w:val="Norml"/>
    <w:link w:val="Cmsor1Char"/>
    <w:qFormat/>
    <w:rsid w:val="0043481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3481D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Gyenese Viktoria</cp:lastModifiedBy>
  <cp:revision>2</cp:revision>
  <dcterms:created xsi:type="dcterms:W3CDTF">2025-02-19T19:59:00Z</dcterms:created>
  <dcterms:modified xsi:type="dcterms:W3CDTF">2025-02-19T19:59:00Z</dcterms:modified>
</cp:coreProperties>
</file>