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72" w:rsidRPr="00D347FC" w:rsidRDefault="00994CF8" w:rsidP="00994C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Érettségi t</w:t>
      </w:r>
      <w:r w:rsidR="00D347FC" w:rsidRPr="00D347FC">
        <w:rPr>
          <w:rFonts w:ascii="Times New Roman" w:hAnsi="Times New Roman" w:cs="Times New Roman"/>
          <w:sz w:val="24"/>
          <w:szCs w:val="24"/>
        </w:rPr>
        <w:t>émakörök</w:t>
      </w:r>
    </w:p>
    <w:p w:rsidR="00D347FC" w:rsidRPr="00D347FC" w:rsidRDefault="00D347FC" w:rsidP="00994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7FC">
        <w:rPr>
          <w:rFonts w:ascii="Times New Roman" w:hAnsi="Times New Roman" w:cs="Times New Roman"/>
          <w:sz w:val="24"/>
          <w:szCs w:val="24"/>
        </w:rPr>
        <w:t>Magyar nyelv</w:t>
      </w:r>
      <w:r w:rsidR="00994CF8">
        <w:rPr>
          <w:rFonts w:ascii="Times New Roman" w:hAnsi="Times New Roman" w:cs="Times New Roman"/>
          <w:sz w:val="24"/>
          <w:szCs w:val="24"/>
        </w:rPr>
        <w:t xml:space="preserve"> – 12</w:t>
      </w:r>
      <w:proofErr w:type="gramStart"/>
      <w:r w:rsidR="00994CF8">
        <w:rPr>
          <w:rFonts w:ascii="Times New Roman" w:hAnsi="Times New Roman" w:cs="Times New Roman"/>
          <w:sz w:val="24"/>
          <w:szCs w:val="24"/>
        </w:rPr>
        <w:t>.F</w:t>
      </w:r>
      <w:proofErr w:type="gramEnd"/>
    </w:p>
    <w:p w:rsidR="00D347FC" w:rsidRPr="00D347FC" w:rsidRDefault="00D347FC" w:rsidP="00D34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D347FC">
        <w:rPr>
          <w:rFonts w:ascii="Times New Roman" w:hAnsi="Times New Roman" w:cs="Times New Roman"/>
          <w:sz w:val="24"/>
          <w:szCs w:val="24"/>
        </w:rPr>
        <w:t>Kommunikáció</w:t>
      </w:r>
    </w:p>
    <w:p w:rsidR="00D347FC" w:rsidRPr="00D347FC" w:rsidRDefault="00D347FC" w:rsidP="00D347F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47FC">
        <w:rPr>
          <w:rFonts w:ascii="Times New Roman" w:hAnsi="Times New Roman" w:cs="Times New Roman"/>
          <w:sz w:val="24"/>
          <w:szCs w:val="24"/>
        </w:rPr>
        <w:t xml:space="preserve">A kommunikációs folyamat tényezői és </w:t>
      </w:r>
      <w:proofErr w:type="gramStart"/>
      <w:r w:rsidRPr="00D347FC">
        <w:rPr>
          <w:rFonts w:ascii="Times New Roman" w:hAnsi="Times New Roman" w:cs="Times New Roman"/>
          <w:sz w:val="24"/>
          <w:szCs w:val="24"/>
        </w:rPr>
        <w:t>funkciói</w:t>
      </w:r>
      <w:proofErr w:type="gramEnd"/>
    </w:p>
    <w:p w:rsidR="00D347FC" w:rsidRDefault="00CF4B48" w:rsidP="00D347F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94CF8">
        <w:rPr>
          <w:rFonts w:ascii="Times New Roman" w:hAnsi="Times New Roman" w:cs="Times New Roman"/>
          <w:sz w:val="24"/>
          <w:szCs w:val="24"/>
        </w:rPr>
        <w:t>ömegkommunikác</w:t>
      </w:r>
      <w:r>
        <w:rPr>
          <w:rFonts w:ascii="Times New Roman" w:hAnsi="Times New Roman" w:cs="Times New Roman"/>
          <w:sz w:val="24"/>
          <w:szCs w:val="24"/>
        </w:rPr>
        <w:t xml:space="preserve">ió / tájékoztató </w:t>
      </w:r>
      <w:r w:rsidR="00994CF8">
        <w:rPr>
          <w:rFonts w:ascii="Times New Roman" w:hAnsi="Times New Roman" w:cs="Times New Roman"/>
          <w:sz w:val="24"/>
          <w:szCs w:val="24"/>
        </w:rPr>
        <w:t>sajtó</w:t>
      </w:r>
      <w:r w:rsidR="00D347FC">
        <w:rPr>
          <w:rFonts w:ascii="Times New Roman" w:hAnsi="Times New Roman" w:cs="Times New Roman"/>
          <w:sz w:val="24"/>
          <w:szCs w:val="24"/>
        </w:rPr>
        <w:t>műfajok</w:t>
      </w:r>
    </w:p>
    <w:p w:rsidR="00D347FC" w:rsidRDefault="00D347FC" w:rsidP="00D34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magyar nyelv története</w:t>
      </w:r>
    </w:p>
    <w:p w:rsidR="00D347FC" w:rsidRDefault="00D347FC" w:rsidP="00D347F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nyelvújítás</w:t>
      </w:r>
    </w:p>
    <w:p w:rsidR="00D347FC" w:rsidRDefault="00B86353" w:rsidP="00D347F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</w:t>
      </w:r>
      <w:r w:rsidR="00D347FC">
        <w:rPr>
          <w:rFonts w:ascii="Times New Roman" w:hAnsi="Times New Roman" w:cs="Times New Roman"/>
          <w:sz w:val="24"/>
          <w:szCs w:val="24"/>
        </w:rPr>
        <w:t>éziratos nyelvemlékek</w:t>
      </w:r>
    </w:p>
    <w:p w:rsidR="00D347FC" w:rsidRDefault="00D347FC" w:rsidP="00D347F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szókészlet rétegei</w:t>
      </w:r>
    </w:p>
    <w:p w:rsidR="00D347FC" w:rsidRDefault="00D347FC" w:rsidP="00D34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Ember és nyelvhasználat</w:t>
      </w:r>
    </w:p>
    <w:p w:rsidR="00D347FC" w:rsidRDefault="00D347FC" w:rsidP="00D347F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Nyelv és gondolkodás </w:t>
      </w:r>
    </w:p>
    <w:p w:rsidR="00D347FC" w:rsidRDefault="00D347FC" w:rsidP="00D347F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Anyanyelvünk rétegződése I.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köznyelv, csoportnyelvek, rétegnyelvek</w:t>
      </w:r>
    </w:p>
    <w:p w:rsidR="001408DA" w:rsidRDefault="00D347FC" w:rsidP="00D347F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Anyanyelvünk </w:t>
      </w:r>
      <w:r w:rsidR="001408DA">
        <w:rPr>
          <w:rFonts w:ascii="Times New Roman" w:hAnsi="Times New Roman" w:cs="Times New Roman"/>
          <w:sz w:val="24"/>
          <w:szCs w:val="24"/>
        </w:rPr>
        <w:t>rétegződése II. – Nyelvjárások</w:t>
      </w:r>
    </w:p>
    <w:p w:rsidR="00327388" w:rsidRPr="00327388" w:rsidRDefault="00723E6C" w:rsidP="00327388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Jelek és jelrendszerek; a</w:t>
      </w:r>
      <w:r w:rsidR="00327388">
        <w:rPr>
          <w:rFonts w:ascii="Times New Roman" w:hAnsi="Times New Roman" w:cs="Times New Roman"/>
          <w:sz w:val="24"/>
          <w:szCs w:val="24"/>
        </w:rPr>
        <w:t xml:space="preserve"> nyelv mint je</w:t>
      </w:r>
      <w:bookmarkStart w:id="0" w:name="_GoBack"/>
      <w:bookmarkEnd w:id="0"/>
      <w:r w:rsidR="00327388">
        <w:rPr>
          <w:rFonts w:ascii="Times New Roman" w:hAnsi="Times New Roman" w:cs="Times New Roman"/>
          <w:sz w:val="24"/>
          <w:szCs w:val="24"/>
        </w:rPr>
        <w:t>lrendszer</w:t>
      </w:r>
    </w:p>
    <w:p w:rsidR="001408DA" w:rsidRDefault="001408DA" w:rsidP="00140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nyelvi rendszer</w:t>
      </w:r>
    </w:p>
    <w:p w:rsidR="00D347FC" w:rsidRDefault="001408DA" w:rsidP="001408D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Hangtörvények</w:t>
      </w:r>
    </w:p>
    <w:p w:rsidR="00327388" w:rsidRDefault="00327388" w:rsidP="001408D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mondatrészek fajtái, felismerésük a mondatban</w:t>
      </w:r>
    </w:p>
    <w:p w:rsidR="00327388" w:rsidRDefault="00327388" w:rsidP="00327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szöveg</w:t>
      </w:r>
    </w:p>
    <w:p w:rsidR="00327388" w:rsidRDefault="00327388" w:rsidP="00327388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szövegtípusok</w:t>
      </w:r>
    </w:p>
    <w:p w:rsidR="00327388" w:rsidRDefault="00327388" w:rsidP="00327388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továbbtanuláshoz és a munka világában szükséges szövegtípusok, hivatalos levelek.</w:t>
      </w:r>
    </w:p>
    <w:p w:rsidR="00327388" w:rsidRDefault="00327388" w:rsidP="00327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retorika alapjai</w:t>
      </w:r>
    </w:p>
    <w:p w:rsidR="00327388" w:rsidRDefault="00327388" w:rsidP="00327388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szónoki beszéd fajtái, a jó szónok tulajdonságai</w:t>
      </w:r>
    </w:p>
    <w:p w:rsidR="00327388" w:rsidRDefault="00327388" w:rsidP="00327388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beszéd megszerkesztésének menete, a beszéd felépítése</w:t>
      </w:r>
    </w:p>
    <w:p w:rsidR="00994CF8" w:rsidRDefault="00994CF8" w:rsidP="00994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Stílus és jelentés</w:t>
      </w:r>
    </w:p>
    <w:p w:rsidR="00994CF8" w:rsidRDefault="00994CF8" w:rsidP="00994CF8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Egyjelentésű, többjelentésű szó, homonima, szinonima, hasonló alakú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ellentéstes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jelentésű szópárok</w:t>
      </w:r>
    </w:p>
    <w:p w:rsidR="00994CF8" w:rsidRDefault="00994CF8" w:rsidP="00994CF8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egyszerűbb alakzatok</w:t>
      </w:r>
    </w:p>
    <w:p w:rsidR="00994CF8" w:rsidRDefault="00994CF8" w:rsidP="00994CF8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szóképek</w:t>
      </w:r>
    </w:p>
    <w:p w:rsidR="00994CF8" w:rsidRDefault="00994CF8" w:rsidP="00994CF8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társalgási és tudományos stílus sajátosságai </w:t>
      </w:r>
    </w:p>
    <w:p w:rsidR="00994CF8" w:rsidRDefault="00994CF8" w:rsidP="00994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</w:t>
      </w:r>
      <w:r w:rsidRPr="00994CF8">
        <w:rPr>
          <w:rFonts w:ascii="Times New Roman" w:hAnsi="Times New Roman" w:cs="Times New Roman"/>
          <w:sz w:val="24"/>
          <w:szCs w:val="24"/>
        </w:rPr>
        <w:t>Digitális kommunikáció</w:t>
      </w:r>
    </w:p>
    <w:p w:rsidR="00994CF8" w:rsidRDefault="00994CF8" w:rsidP="00994CF8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társadalom hatása a nyelvhasználatra, az internetes szövegek jellemzői</w:t>
      </w:r>
    </w:p>
    <w:p w:rsidR="00994CF8" w:rsidRDefault="00994CF8" w:rsidP="00994CF8">
      <w:pPr>
        <w:rPr>
          <w:rFonts w:ascii="Times New Roman" w:hAnsi="Times New Roman" w:cs="Times New Roman"/>
          <w:sz w:val="24"/>
          <w:szCs w:val="24"/>
        </w:rPr>
      </w:pPr>
    </w:p>
    <w:p w:rsidR="00994CF8" w:rsidRDefault="00994CF8" w:rsidP="00994CF8">
      <w:pPr>
        <w:rPr>
          <w:rFonts w:ascii="Times New Roman" w:hAnsi="Times New Roman" w:cs="Times New Roman"/>
          <w:sz w:val="24"/>
          <w:szCs w:val="24"/>
        </w:rPr>
      </w:pPr>
    </w:p>
    <w:p w:rsidR="00994CF8" w:rsidRDefault="00994CF8" w:rsidP="00994CF8">
      <w:pPr>
        <w:rPr>
          <w:rFonts w:ascii="Times New Roman" w:hAnsi="Times New Roman" w:cs="Times New Roman"/>
          <w:sz w:val="24"/>
          <w:szCs w:val="24"/>
        </w:rPr>
      </w:pPr>
    </w:p>
    <w:p w:rsidR="00B86353" w:rsidRDefault="00B86353" w:rsidP="00994CF8">
      <w:pPr>
        <w:rPr>
          <w:rFonts w:ascii="Times New Roman" w:hAnsi="Times New Roman" w:cs="Times New Roman"/>
          <w:sz w:val="24"/>
          <w:szCs w:val="24"/>
        </w:rPr>
      </w:pPr>
    </w:p>
    <w:p w:rsidR="00994CF8" w:rsidRDefault="00994CF8" w:rsidP="00994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Irodalom – 12</w:t>
      </w:r>
      <w:proofErr w:type="gramStart"/>
      <w:r>
        <w:rPr>
          <w:rFonts w:ascii="Times New Roman" w:hAnsi="Times New Roman" w:cs="Times New Roman"/>
          <w:sz w:val="24"/>
          <w:szCs w:val="24"/>
        </w:rPr>
        <w:t>.F</w:t>
      </w:r>
      <w:proofErr w:type="gramEnd"/>
    </w:p>
    <w:p w:rsidR="00994CF8" w:rsidRDefault="00994CF8" w:rsidP="00994CF8">
      <w:pPr>
        <w:rPr>
          <w:rFonts w:ascii="Times New Roman" w:hAnsi="Times New Roman" w:cs="Times New Roman"/>
          <w:sz w:val="24"/>
          <w:szCs w:val="24"/>
        </w:rPr>
      </w:pPr>
    </w:p>
    <w:p w:rsidR="00B76A65" w:rsidRDefault="00994CF8" w:rsidP="00B76A6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I.</w:t>
      </w:r>
      <w:r w:rsidRPr="00994CF8">
        <w:rPr>
          <w:rFonts w:ascii="Times New Roman" w:hAnsi="Times New Roman" w:cs="Times New Roman"/>
          <w:sz w:val="24"/>
          <w:szCs w:val="24"/>
        </w:rPr>
        <w:t>Életművek</w:t>
      </w:r>
      <w:proofErr w:type="spellEnd"/>
      <w:r w:rsidRPr="00994CF8">
        <w:rPr>
          <w:rFonts w:ascii="Times New Roman" w:hAnsi="Times New Roman" w:cs="Times New Roman"/>
          <w:sz w:val="24"/>
          <w:szCs w:val="24"/>
        </w:rPr>
        <w:t xml:space="preserve"> a magyar irod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94CF8">
        <w:rPr>
          <w:rFonts w:ascii="Times New Roman" w:hAnsi="Times New Roman" w:cs="Times New Roman"/>
          <w:sz w:val="24"/>
          <w:szCs w:val="24"/>
        </w:rPr>
        <w:t>lomból</w:t>
      </w:r>
      <w:r w:rsidR="00E76E69">
        <w:rPr>
          <w:rFonts w:ascii="Times New Roman" w:hAnsi="Times New Roman" w:cs="Times New Roman"/>
          <w:sz w:val="24"/>
          <w:szCs w:val="24"/>
        </w:rPr>
        <w:t>. Kötelező szerzők</w:t>
      </w:r>
    </w:p>
    <w:p w:rsidR="00994CF8" w:rsidRPr="00B76A65" w:rsidRDefault="00B76A65" w:rsidP="00B76A65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76A65">
        <w:rPr>
          <w:rFonts w:ascii="Times New Roman" w:hAnsi="Times New Roman" w:cs="Times New Roman"/>
          <w:sz w:val="24"/>
          <w:szCs w:val="24"/>
        </w:rPr>
        <w:t>Ady Endre</w:t>
      </w:r>
      <w:r w:rsidR="00B86353">
        <w:rPr>
          <w:rFonts w:ascii="Times New Roman" w:hAnsi="Times New Roman" w:cs="Times New Roman"/>
          <w:sz w:val="24"/>
          <w:szCs w:val="24"/>
        </w:rPr>
        <w:t xml:space="preserve"> (Léda-, Csinszka-versek)</w:t>
      </w:r>
    </w:p>
    <w:p w:rsidR="00B76A65" w:rsidRDefault="00B76A65" w:rsidP="00B76A65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Arany János balladái</w:t>
      </w:r>
    </w:p>
    <w:p w:rsidR="00B76A65" w:rsidRDefault="00B76A65" w:rsidP="00B76A65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Babits Mihály: Jónás könyve</w:t>
      </w:r>
    </w:p>
    <w:p w:rsidR="00A30244" w:rsidRDefault="00A30244" w:rsidP="00B76A65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Herczeg Ferenc</w:t>
      </w:r>
      <w:r w:rsidR="00C02AED">
        <w:rPr>
          <w:rFonts w:ascii="Times New Roman" w:hAnsi="Times New Roman" w:cs="Times New Roman"/>
          <w:sz w:val="24"/>
          <w:szCs w:val="24"/>
        </w:rPr>
        <w:t xml:space="preserve"> írói munkássága</w:t>
      </w:r>
    </w:p>
    <w:p w:rsidR="00B76A65" w:rsidRDefault="00B76A65" w:rsidP="00B76A65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Jókai Mór: Az arany ember</w:t>
      </w:r>
    </w:p>
    <w:p w:rsidR="00B76A65" w:rsidRDefault="00A30244" w:rsidP="00B76A65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József Attila</w:t>
      </w:r>
      <w:r w:rsidR="00C02AED">
        <w:rPr>
          <w:rFonts w:ascii="Times New Roman" w:hAnsi="Times New Roman" w:cs="Times New Roman"/>
          <w:sz w:val="24"/>
          <w:szCs w:val="24"/>
        </w:rPr>
        <w:t xml:space="preserve"> költészete</w:t>
      </w:r>
    </w:p>
    <w:p w:rsidR="00A30244" w:rsidRDefault="00A30244" w:rsidP="00B76A65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Kosztolányi Dezső: Édes Anna</w:t>
      </w:r>
    </w:p>
    <w:p w:rsidR="00A30244" w:rsidRDefault="00A30244" w:rsidP="00B76A65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Mikszáth Kálmán novellái</w:t>
      </w:r>
    </w:p>
    <w:p w:rsidR="00A30244" w:rsidRDefault="00A30244" w:rsidP="00B76A65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Petőfi Sándor forradalmi látomásköltészete</w:t>
      </w:r>
    </w:p>
    <w:p w:rsidR="00A30244" w:rsidRDefault="0065468F" w:rsidP="00B76A65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Vörösmarty Mihály: C</w:t>
      </w:r>
      <w:r w:rsidR="00A30244">
        <w:rPr>
          <w:rFonts w:ascii="Times New Roman" w:hAnsi="Times New Roman" w:cs="Times New Roman"/>
          <w:sz w:val="24"/>
          <w:szCs w:val="24"/>
        </w:rPr>
        <w:t>songor és Tünde</w:t>
      </w:r>
    </w:p>
    <w:p w:rsidR="00E76E69" w:rsidRDefault="00E76E69" w:rsidP="00E7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Szerzők, művek, korszakok a régi magyar irodalomból a 18. század végéig. Választható szerzők</w:t>
      </w:r>
    </w:p>
    <w:p w:rsidR="00E76E69" w:rsidRDefault="00E76E69" w:rsidP="00E76E69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Stílusirányzatok Csokonai Vitéz Mihály lírájában</w:t>
      </w:r>
    </w:p>
    <w:p w:rsidR="00E76E69" w:rsidRDefault="00E76E69" w:rsidP="00E7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Portrék, metszetek, látásmódok a 19-20. századi magyar irodalomból</w:t>
      </w:r>
    </w:p>
    <w:p w:rsidR="00E76E69" w:rsidRDefault="00E76E69" w:rsidP="00E76E69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Móricz Zsigmond novellái</w:t>
      </w:r>
    </w:p>
    <w:p w:rsidR="00E76E69" w:rsidRDefault="00E76E69" w:rsidP="00E76E69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Örkény István </w:t>
      </w:r>
      <w:r w:rsidR="0065468F">
        <w:rPr>
          <w:rFonts w:ascii="Times New Roman" w:hAnsi="Times New Roman" w:cs="Times New Roman"/>
          <w:sz w:val="24"/>
          <w:szCs w:val="24"/>
        </w:rPr>
        <w:t>egypercesei</w:t>
      </w:r>
    </w:p>
    <w:p w:rsidR="00E76E69" w:rsidRDefault="00E76E69" w:rsidP="00E7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Metszetek a 20. századi délvidéki, erdélyi, felvidéki és kárpátaljai irodalomból</w:t>
      </w:r>
    </w:p>
    <w:p w:rsidR="00E76E69" w:rsidRDefault="00E76E69" w:rsidP="00E76E69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Kányádi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Sándor költészete</w:t>
      </w:r>
    </w:p>
    <w:p w:rsidR="00E76E69" w:rsidRDefault="00E76E69" w:rsidP="00E7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Művek a kortárs irodalomból</w:t>
      </w:r>
    </w:p>
    <w:p w:rsidR="00E76E69" w:rsidRDefault="00E76E69" w:rsidP="00E76E69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Háy János: A bogyósgyümölcskertész fia</w:t>
      </w:r>
    </w:p>
    <w:p w:rsidR="00E76E69" w:rsidRDefault="00E76E69" w:rsidP="00E7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Művek a világirodalomból</w:t>
      </w:r>
    </w:p>
    <w:p w:rsidR="00E76E69" w:rsidRDefault="00E76E69" w:rsidP="00E76E69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Műfajok az </w:t>
      </w:r>
      <w:proofErr w:type="gramStart"/>
      <w:r>
        <w:rPr>
          <w:rFonts w:ascii="Times New Roman" w:hAnsi="Times New Roman" w:cs="Times New Roman"/>
          <w:sz w:val="24"/>
          <w:szCs w:val="24"/>
        </w:rPr>
        <w:t>antikvitás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irodalmából</w:t>
      </w:r>
    </w:p>
    <w:p w:rsidR="00E76E69" w:rsidRDefault="00E76E69" w:rsidP="00E76E69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Orosz realizmus – a csinovnyik téma az orosz kisepikában</w:t>
      </w:r>
    </w:p>
    <w:p w:rsidR="00E76E69" w:rsidRDefault="00787B76" w:rsidP="00787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Színház és dráma</w:t>
      </w:r>
    </w:p>
    <w:p w:rsidR="00787B76" w:rsidRDefault="00787B76" w:rsidP="00787B76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Madách Imre: Az ember tragédiája</w:t>
      </w:r>
    </w:p>
    <w:p w:rsidR="00787B76" w:rsidRDefault="00787B76" w:rsidP="00787B76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Moliere</w:t>
      </w:r>
      <w:proofErr w:type="spellEnd"/>
      <w:r>
        <w:rPr>
          <w:rFonts w:ascii="Times New Roman" w:hAnsi="Times New Roman" w:cs="Times New Roman"/>
          <w:sz w:val="24"/>
          <w:szCs w:val="24"/>
        </w:rPr>
        <w:t>: Tartuffe</w:t>
      </w:r>
    </w:p>
    <w:p w:rsidR="00787B76" w:rsidRDefault="00787B76" w:rsidP="00787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 Regionális irodalom</w:t>
      </w:r>
    </w:p>
    <w:p w:rsidR="00787B76" w:rsidRPr="00787B76" w:rsidRDefault="00787B76" w:rsidP="00787B76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Hevesi Sándor Színház</w:t>
      </w:r>
    </w:p>
    <w:p w:rsidR="00B76A65" w:rsidRPr="00994CF8" w:rsidRDefault="00B76A65" w:rsidP="00994CF8">
      <w:pPr>
        <w:rPr>
          <w:rFonts w:ascii="Times New Roman" w:hAnsi="Times New Roman" w:cs="Times New Roman"/>
          <w:sz w:val="24"/>
          <w:szCs w:val="24"/>
        </w:rPr>
      </w:pPr>
    </w:p>
    <w:p w:rsidR="00994CF8" w:rsidRPr="00994CF8" w:rsidRDefault="00994CF8" w:rsidP="00994CF8">
      <w:pPr>
        <w:rPr>
          <w:rFonts w:ascii="Times New Roman" w:hAnsi="Times New Roman" w:cs="Times New Roman"/>
          <w:sz w:val="24"/>
          <w:szCs w:val="24"/>
        </w:rPr>
      </w:pPr>
    </w:p>
    <w:p w:rsidR="00D347FC" w:rsidRPr="00D347FC" w:rsidRDefault="00D347FC" w:rsidP="00D347FC">
      <w:pPr>
        <w:rPr>
          <w:rFonts w:ascii="Times New Roman" w:hAnsi="Times New Roman" w:cs="Times New Roman"/>
          <w:sz w:val="24"/>
          <w:szCs w:val="24"/>
        </w:rPr>
      </w:pPr>
    </w:p>
    <w:p w:rsidR="00D347FC" w:rsidRPr="00787B76" w:rsidRDefault="00D347FC" w:rsidP="00787B76">
      <w:pPr>
        <w:rPr>
          <w:rFonts w:ascii="Times New Roman" w:hAnsi="Times New Roman" w:cs="Times New Roman"/>
          <w:sz w:val="24"/>
          <w:szCs w:val="24"/>
        </w:rPr>
      </w:pPr>
    </w:p>
    <w:sectPr w:rsidR="00D347FC" w:rsidRPr="00787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5B7"/>
    <w:multiLevelType w:val="hybridMultilevel"/>
    <w:tmpl w:val="7E9EDF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7143"/>
    <w:multiLevelType w:val="hybridMultilevel"/>
    <w:tmpl w:val="A552A60C"/>
    <w:lvl w:ilvl="0" w:tplc="8E62D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7935"/>
    <w:multiLevelType w:val="hybridMultilevel"/>
    <w:tmpl w:val="6F0C97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1604D"/>
    <w:multiLevelType w:val="hybridMultilevel"/>
    <w:tmpl w:val="67DAB6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C7736"/>
    <w:multiLevelType w:val="hybridMultilevel"/>
    <w:tmpl w:val="4D760BA4"/>
    <w:lvl w:ilvl="0" w:tplc="20E44F64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A7FB0"/>
    <w:multiLevelType w:val="hybridMultilevel"/>
    <w:tmpl w:val="916098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350EC"/>
    <w:multiLevelType w:val="hybridMultilevel"/>
    <w:tmpl w:val="891688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964CE"/>
    <w:multiLevelType w:val="hybridMultilevel"/>
    <w:tmpl w:val="E8F833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44320"/>
    <w:multiLevelType w:val="hybridMultilevel"/>
    <w:tmpl w:val="6EECF6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565C0"/>
    <w:multiLevelType w:val="hybridMultilevel"/>
    <w:tmpl w:val="8CD088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A6762"/>
    <w:multiLevelType w:val="hybridMultilevel"/>
    <w:tmpl w:val="67489F26"/>
    <w:lvl w:ilvl="0" w:tplc="20E44F64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561FE"/>
    <w:multiLevelType w:val="hybridMultilevel"/>
    <w:tmpl w:val="52EEFB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72805"/>
    <w:multiLevelType w:val="hybridMultilevel"/>
    <w:tmpl w:val="CC72B2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C3258"/>
    <w:multiLevelType w:val="hybridMultilevel"/>
    <w:tmpl w:val="C2E41F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962E8"/>
    <w:multiLevelType w:val="hybridMultilevel"/>
    <w:tmpl w:val="D1DC76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6642D"/>
    <w:multiLevelType w:val="hybridMultilevel"/>
    <w:tmpl w:val="A1745658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8407B12"/>
    <w:multiLevelType w:val="hybridMultilevel"/>
    <w:tmpl w:val="66869A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2235C"/>
    <w:multiLevelType w:val="hybridMultilevel"/>
    <w:tmpl w:val="A4AE2ED6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4"/>
  </w:num>
  <w:num w:numId="5">
    <w:abstractNumId w:val="12"/>
  </w:num>
  <w:num w:numId="6">
    <w:abstractNumId w:val="5"/>
  </w:num>
  <w:num w:numId="7">
    <w:abstractNumId w:val="16"/>
  </w:num>
  <w:num w:numId="8">
    <w:abstractNumId w:val="15"/>
  </w:num>
  <w:num w:numId="9">
    <w:abstractNumId w:val="0"/>
  </w:num>
  <w:num w:numId="10">
    <w:abstractNumId w:val="11"/>
  </w:num>
  <w:num w:numId="11">
    <w:abstractNumId w:val="2"/>
  </w:num>
  <w:num w:numId="12">
    <w:abstractNumId w:val="1"/>
  </w:num>
  <w:num w:numId="13">
    <w:abstractNumId w:val="17"/>
  </w:num>
  <w:num w:numId="14">
    <w:abstractNumId w:val="13"/>
  </w:num>
  <w:num w:numId="15">
    <w:abstractNumId w:val="3"/>
  </w:num>
  <w:num w:numId="16">
    <w:abstractNumId w:val="9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FC"/>
    <w:rsid w:val="001408DA"/>
    <w:rsid w:val="00213945"/>
    <w:rsid w:val="00327388"/>
    <w:rsid w:val="0065468F"/>
    <w:rsid w:val="00723E6C"/>
    <w:rsid w:val="00787B76"/>
    <w:rsid w:val="00837841"/>
    <w:rsid w:val="00994CF8"/>
    <w:rsid w:val="009B4947"/>
    <w:rsid w:val="00A30244"/>
    <w:rsid w:val="00B76A65"/>
    <w:rsid w:val="00B86353"/>
    <w:rsid w:val="00C02AED"/>
    <w:rsid w:val="00CF4B48"/>
    <w:rsid w:val="00D347FC"/>
    <w:rsid w:val="00E7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93AE"/>
  <w15:chartTrackingRefBased/>
  <w15:docId w15:val="{8482C29C-587B-4651-8525-48386CF8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4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Kata</cp:lastModifiedBy>
  <cp:revision>8</cp:revision>
  <dcterms:created xsi:type="dcterms:W3CDTF">2023-09-04T12:04:00Z</dcterms:created>
  <dcterms:modified xsi:type="dcterms:W3CDTF">2024-02-20T12:04:00Z</dcterms:modified>
</cp:coreProperties>
</file>